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0B564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hAnsi="Times New Roman" w:eastAsia="Times New Roman" w:cs="Times New Roman"/>
          <w:b/>
        </w:rPr>
      </w:pPr>
    </w:p>
    <w:p w14:paraId="284156C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6DAA2A5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06E8A716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hAnsi="Times New Roman" w:eastAsia="Times New Roman" w:cs="Times New Roman"/>
          <w:b/>
        </w:rPr>
      </w:pPr>
    </w:p>
    <w:p w14:paraId="174BBFF4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hAnsi="Times New Roman" w:eastAsia="Times New Roman" w:cs="Times New Roman"/>
          <w:b/>
        </w:rPr>
      </w:pPr>
    </w:p>
    <w:p w14:paraId="6D9BBBE0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0A8382A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7238FBE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«Родная литература (чеченская)»</w:t>
      </w:r>
    </w:p>
    <w:p w14:paraId="727BAAB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  <w:gridCol w:w="1286"/>
      </w:tblGrid>
      <w:tr w14:paraId="717A5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  <w:shd w:val="clear" w:color="auto" w:fill="EAF1DD"/>
          </w:tcPr>
          <w:p w14:paraId="0D507E15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64019237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5 класс</w:t>
            </w:r>
          </w:p>
          <w:p w14:paraId="2B5336BA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3E7D8C4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44D6E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647" w:type="dxa"/>
            <w:shd w:val="clear" w:color="auto" w:fill="auto"/>
          </w:tcPr>
          <w:p w14:paraId="7E592117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02920A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4C0B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7" w:type="dxa"/>
            <w:tcBorders>
              <w:bottom w:val="single" w:color="auto" w:sz="4" w:space="0"/>
            </w:tcBorders>
            <w:shd w:val="clear" w:color="auto" w:fill="auto"/>
          </w:tcPr>
          <w:p w14:paraId="03FBB564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011C50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0C68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BD6887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о богатстве чеченского фольклора, литературы и культуры в контексте культур народов России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color="auto" w:sz="4" w:space="0"/>
            </w:tcBorders>
          </w:tcPr>
          <w:p w14:paraId="3D5FD6F7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161A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647" w:type="dxa"/>
            <w:tcBorders>
              <w:top w:val="single" w:color="auto" w:sz="4" w:space="0"/>
            </w:tcBorders>
          </w:tcPr>
          <w:p w14:paraId="7B0F26F4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F141B2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1DB8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647" w:type="dxa"/>
          </w:tcPr>
          <w:p w14:paraId="59F05801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43B4BE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434A7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</w:tcPr>
          <w:p w14:paraId="1E0E9213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</w:t>
            </w:r>
          </w:p>
        </w:tc>
        <w:tc>
          <w:tcPr>
            <w:tcW w:w="1286" w:type="dxa"/>
          </w:tcPr>
          <w:p w14:paraId="3006A4C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lang w:val="ru-RU"/>
              </w:rPr>
            </w:pPr>
          </w:p>
          <w:p w14:paraId="09EBC01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D849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647" w:type="dxa"/>
          </w:tcPr>
          <w:p w14:paraId="62F91A6D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 опрос</w:t>
            </w:r>
          </w:p>
        </w:tc>
      </w:tr>
    </w:tbl>
    <w:p w14:paraId="729BA55F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  <w:gridCol w:w="1286"/>
      </w:tblGrid>
      <w:tr w14:paraId="406E3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  <w:shd w:val="clear" w:color="auto" w:fill="EAF1DD"/>
          </w:tcPr>
          <w:p w14:paraId="5824239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7D76889C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4763B551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5FD66F07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3F4AF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647" w:type="dxa"/>
            <w:shd w:val="clear" w:color="auto" w:fill="auto"/>
          </w:tcPr>
          <w:p w14:paraId="5F3A7AAB">
            <w:pPr>
              <w:widowControl w:val="0"/>
              <w:autoSpaceDE w:val="0"/>
              <w:autoSpaceDN w:val="0"/>
              <w:spacing w:after="0" w:line="240" w:lineRule="auto"/>
              <w:ind w:left="150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выделять проблематику чеченских или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8CC439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8830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7" w:type="dxa"/>
            <w:tcBorders>
              <w:bottom w:val="single" w:color="auto" w:sz="4" w:space="0"/>
            </w:tcBorders>
            <w:shd w:val="clear" w:color="auto" w:fill="auto"/>
          </w:tcPr>
          <w:p w14:paraId="3A9229EA">
            <w:pPr>
              <w:widowControl w:val="0"/>
              <w:autoSpaceDE w:val="0"/>
              <w:autoSpaceDN w:val="0"/>
              <w:spacing w:after="0" w:line="240" w:lineRule="auto"/>
              <w:ind w:left="150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19B2910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6CBF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87615E">
            <w:pPr>
              <w:widowControl w:val="0"/>
              <w:autoSpaceDE w:val="0"/>
              <w:autoSpaceDN w:val="0"/>
              <w:spacing w:after="0" w:line="240" w:lineRule="auto"/>
              <w:ind w:left="150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color="auto" w:sz="4" w:space="0"/>
            </w:tcBorders>
          </w:tcPr>
          <w:p w14:paraId="55AF07D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066C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647" w:type="dxa"/>
            <w:tcBorders>
              <w:top w:val="single" w:color="auto" w:sz="4" w:space="0"/>
            </w:tcBorders>
          </w:tcPr>
          <w:p w14:paraId="49EB7EC0">
            <w:pPr>
              <w:widowControl w:val="0"/>
              <w:autoSpaceDE w:val="0"/>
              <w:autoSpaceDN w:val="0"/>
              <w:spacing w:after="0" w:line="240" w:lineRule="auto"/>
              <w:ind w:left="150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мысловой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DF08D3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F205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647" w:type="dxa"/>
          </w:tcPr>
          <w:p w14:paraId="61B8B057">
            <w:pPr>
              <w:widowControl w:val="0"/>
              <w:autoSpaceDE w:val="0"/>
              <w:autoSpaceDN w:val="0"/>
              <w:spacing w:after="0" w:line="240" w:lineRule="auto"/>
              <w:ind w:left="150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32234BD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7523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</w:tcPr>
          <w:p w14:paraId="66EC728F">
            <w:pPr>
              <w:widowControl w:val="0"/>
              <w:autoSpaceDE w:val="0"/>
              <w:autoSpaceDN w:val="0"/>
              <w:spacing w:after="0" w:line="240" w:lineRule="auto"/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отбирать произведения для внеклассного чтения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lang w:val="ru-RU"/>
              </w:rPr>
            </w:pPr>
          </w:p>
          <w:p w14:paraId="7CBBAFBF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</w:tbl>
    <w:p w14:paraId="59BA8F49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  <w:gridCol w:w="1286"/>
      </w:tblGrid>
      <w:tr w14:paraId="17E6E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  <w:shd w:val="clear" w:color="auto" w:fill="EAF1DD"/>
          </w:tcPr>
          <w:p w14:paraId="6517C11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5B57FDA0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7 класс</w:t>
            </w:r>
          </w:p>
          <w:p w14:paraId="59A9D4A4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7ACFFB4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48065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647" w:type="dxa"/>
          </w:tcPr>
          <w:p w14:paraId="0FD8CDF5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44DF5D2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1776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7" w:type="dxa"/>
          </w:tcPr>
          <w:p w14:paraId="36C5ABE1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68AA1F1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3E17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647" w:type="dxa"/>
          </w:tcPr>
          <w:p w14:paraId="3CE965F5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color="auto" w:sz="4" w:space="0"/>
            </w:tcBorders>
          </w:tcPr>
          <w:p w14:paraId="6C3F50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 xml:space="preserve">письменная работа </w:t>
            </w:r>
          </w:p>
          <w:p w14:paraId="60F937E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 опрос</w:t>
            </w:r>
          </w:p>
        </w:tc>
      </w:tr>
      <w:tr w14:paraId="0AC11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647" w:type="dxa"/>
          </w:tcPr>
          <w:p w14:paraId="0CB8B403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E8F6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647" w:type="dxa"/>
          </w:tcPr>
          <w:p w14:paraId="2C27C76B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 xml:space="preserve">письменная работа </w:t>
            </w:r>
          </w:p>
          <w:p w14:paraId="0D1A21C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 опрос</w:t>
            </w:r>
          </w:p>
        </w:tc>
      </w:tr>
    </w:tbl>
    <w:p w14:paraId="1E300A29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  <w:gridCol w:w="1286"/>
      </w:tblGrid>
      <w:tr w14:paraId="0EA65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  <w:shd w:val="clear" w:color="auto" w:fill="EAF1DD"/>
          </w:tcPr>
          <w:p w14:paraId="34027FEB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5EF2169D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8 класс</w:t>
            </w:r>
          </w:p>
          <w:p w14:paraId="085A6060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6374B08F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51BB4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647" w:type="dxa"/>
          </w:tcPr>
          <w:p w14:paraId="1ED8B6F5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A121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7" w:type="dxa"/>
          </w:tcPr>
          <w:p w14:paraId="19DA9852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иметь представление о чеченском национальном характере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о чеченском человеке как хранителе национального сознания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трудной поре взросления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41A60B7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FD52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647" w:type="dxa"/>
          </w:tcPr>
          <w:p w14:paraId="435A3B50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color="auto" w:sz="4" w:space="0"/>
            </w:tcBorders>
          </w:tcPr>
          <w:p w14:paraId="77A2345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4BFDED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40FB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647" w:type="dxa"/>
          </w:tcPr>
          <w:p w14:paraId="6098C1AA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lang w:val="ru-RU"/>
              </w:rPr>
            </w:pPr>
          </w:p>
          <w:p w14:paraId="467AE77F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9EE6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647" w:type="dxa"/>
          </w:tcPr>
          <w:p w14:paraId="1A96C2C2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8EC3D0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A291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</w:tcPr>
          <w:p w14:paraId="08F72859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самостоятельно сопоставлять произведения словесного искусства с произведениями других искусств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отбирать произведения для внеклассного чтения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 опрос</w:t>
            </w:r>
          </w:p>
        </w:tc>
      </w:tr>
    </w:tbl>
    <w:p w14:paraId="28DEF380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7"/>
        <w:gridCol w:w="1286"/>
      </w:tblGrid>
      <w:tr w14:paraId="67AD6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47" w:type="dxa"/>
            <w:shd w:val="clear" w:color="auto" w:fill="EAF1DD"/>
          </w:tcPr>
          <w:p w14:paraId="0C304FF1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34778D3E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9 класс</w:t>
            </w:r>
          </w:p>
          <w:p w14:paraId="6972624E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7717D0AD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3F44D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647" w:type="dxa"/>
          </w:tcPr>
          <w:p w14:paraId="01DA7922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911144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6E57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7" w:type="dxa"/>
          </w:tcPr>
          <w:p w14:paraId="4EBA599B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B4D7DF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795D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647" w:type="dxa"/>
          </w:tcPr>
          <w:p w14:paraId="2D66F7AF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color="auto" w:sz="4" w:space="0"/>
            </w:tcBorders>
          </w:tcPr>
          <w:p w14:paraId="6238C97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 опрос</w:t>
            </w:r>
          </w:p>
        </w:tc>
      </w:tr>
      <w:tr w14:paraId="6889F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647" w:type="dxa"/>
          </w:tcPr>
          <w:p w14:paraId="09C19352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2D4C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47" w:type="dxa"/>
          </w:tcPr>
          <w:p w14:paraId="0F37A551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45413D2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7BB3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647" w:type="dxa"/>
          </w:tcPr>
          <w:p w14:paraId="67CD570E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создавать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CB06FB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BEF9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647" w:type="dxa"/>
          </w:tcPr>
          <w:p w14:paraId="34C859E5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lang w:val="ru-RU"/>
              </w:rPr>
            </w:pPr>
          </w:p>
          <w:p w14:paraId="3B4B1EF6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E740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647" w:type="dxa"/>
          </w:tcPr>
          <w:p w14:paraId="41DF1264">
            <w:pPr>
              <w:widowControl w:val="0"/>
              <w:autoSpaceDE w:val="0"/>
              <w:autoSpaceDN w:val="0"/>
              <w:spacing w:after="0" w:line="240" w:lineRule="auto"/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Cs w:val="24"/>
                <w:lang w:val="zh-CN"/>
              </w:rPr>
              <w:t xml:space="preserve">самостоятельно сопоставлять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>
              <w:rPr>
                <w:rFonts w:ascii="Times New Roman" w:hAnsi="Times New Roman" w:cs="Times New Roman"/>
                <w:szCs w:val="24"/>
                <w:lang w:val="zh-CN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 xml:space="preserve">письменная работа </w:t>
            </w:r>
          </w:p>
          <w:p w14:paraId="25D16DF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 опрос</w:t>
            </w:r>
          </w:p>
        </w:tc>
      </w:tr>
    </w:tbl>
    <w:p w14:paraId="74E9E984"/>
    <w:p w14:paraId="4CB059D3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Требования</w:t>
      </w:r>
      <w:r>
        <w:rPr>
          <w:rFonts w:ascii="Times New Roman" w:hAnsi="Times New Roman" w:eastAsia="Times New Roman" w:cs="Times New Roman"/>
          <w:b/>
          <w:spacing w:val="-5"/>
        </w:rPr>
        <w:t xml:space="preserve"> </w:t>
      </w:r>
      <w:r>
        <w:rPr>
          <w:rFonts w:ascii="Times New Roman" w:hAnsi="Times New Roman" w:eastAsia="Times New Roman" w:cs="Times New Roman"/>
          <w:b/>
        </w:rPr>
        <w:t>к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выставлению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отметок</w:t>
      </w:r>
      <w:r>
        <w:rPr>
          <w:rFonts w:ascii="Times New Roman" w:hAnsi="Times New Roman" w:eastAsia="Times New Roman" w:cs="Times New Roman"/>
          <w:b/>
          <w:spacing w:val="-4"/>
        </w:rPr>
        <w:t xml:space="preserve"> </w:t>
      </w:r>
      <w:r>
        <w:rPr>
          <w:rFonts w:ascii="Times New Roman" w:hAnsi="Times New Roman" w:eastAsia="Times New Roman" w:cs="Times New Roman"/>
          <w:b/>
        </w:rPr>
        <w:t>за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промежуточную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аттестацию</w:t>
      </w:r>
    </w:p>
    <w:p w14:paraId="2472CAA5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обучающихся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осуществляется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пятибалльной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системе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оценивания.</w:t>
      </w:r>
    </w:p>
    <w:p w14:paraId="62D4F15C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форме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rFonts w:ascii="Times New Roman" w:hAnsi="Times New Roman" w:eastAsia="Times New Roman" w:cs="Times New Roman"/>
          <w:b/>
        </w:rPr>
        <w:t>контрольная</w:t>
      </w:r>
      <w:r>
        <w:rPr>
          <w:rFonts w:ascii="Times New Roman" w:hAnsi="Times New Roman" w:eastAsia="Times New Roman" w:cs="Times New Roman"/>
          <w:b/>
          <w:spacing w:val="32"/>
        </w:rPr>
        <w:t xml:space="preserve"> </w:t>
      </w:r>
      <w:r>
        <w:rPr>
          <w:rFonts w:ascii="Times New Roman" w:hAnsi="Times New Roman" w:eastAsia="Times New Roman" w:cs="Times New Roman"/>
          <w:b/>
        </w:rPr>
        <w:t>работа,</w:t>
      </w:r>
      <w:r>
        <w:rPr>
          <w:rFonts w:ascii="Times New Roman" w:hAnsi="Times New Roman" w:eastAsia="Times New Roman" w:cs="Times New Roman"/>
          <w:b/>
          <w:spacing w:val="32"/>
        </w:rPr>
        <w:t xml:space="preserve"> </w:t>
      </w:r>
      <w:r>
        <w:rPr>
          <w:rFonts w:ascii="Times New Roman" w:hAnsi="Times New Roman" w:eastAsia="Times New Roman" w:cs="Times New Roman"/>
        </w:rPr>
        <w:t>состоящая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сочинения-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рассуждения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прочитанному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оценивается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 следующим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критериям:</w:t>
      </w:r>
    </w:p>
    <w:p w14:paraId="1E3C32F6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Содержание:</w:t>
      </w:r>
    </w:p>
    <w:p w14:paraId="067BC75C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соответствие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ученика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теме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основной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мысли;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  <w:color w:val="242424"/>
        </w:rPr>
        <w:t>ученик</w:t>
      </w:r>
      <w:r>
        <w:rPr>
          <w:rFonts w:ascii="Times New Roman" w:hAnsi="Times New Roman" w:eastAsia="Times New Roman" w:cs="Times New Roman"/>
          <w:color w:val="242424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содержанию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559BCC8B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полнота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раскрытия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темы;</w:t>
      </w:r>
    </w:p>
    <w:p w14:paraId="5502CC35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отсутствие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интерпретации;</w:t>
      </w:r>
    </w:p>
    <w:p w14:paraId="6760F3A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приведены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два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которые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соответствуют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0D713FAB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правильность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</w:rPr>
        <w:t>фактического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материала;</w:t>
      </w:r>
    </w:p>
    <w:p w14:paraId="4CA4345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последовательность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изложения.</w:t>
      </w:r>
    </w:p>
    <w:p w14:paraId="52792122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Речевое</w:t>
      </w:r>
      <w:r>
        <w:rPr>
          <w:rFonts w:ascii="Times New Roman" w:hAnsi="Times New Roman" w:eastAsia="Times New Roman" w:cs="Times New Roman"/>
          <w:i/>
          <w:spacing w:val="-2"/>
        </w:rPr>
        <w:t xml:space="preserve"> </w:t>
      </w:r>
      <w:r>
        <w:rPr>
          <w:rFonts w:ascii="Times New Roman" w:hAnsi="Times New Roman" w:eastAsia="Times New Roman" w:cs="Times New Roman"/>
          <w:i/>
        </w:rPr>
        <w:t>оформление</w:t>
      </w:r>
      <w:r>
        <w:rPr>
          <w:rFonts w:ascii="Times New Roman" w:hAnsi="Times New Roman" w:eastAsia="Times New Roman" w:cs="Times New Roman"/>
          <w:i/>
          <w:spacing w:val="-2"/>
        </w:rPr>
        <w:t xml:space="preserve"> </w:t>
      </w:r>
      <w:r>
        <w:rPr>
          <w:rFonts w:ascii="Times New Roman" w:hAnsi="Times New Roman" w:eastAsia="Times New Roman" w:cs="Times New Roman"/>
          <w:i/>
        </w:rPr>
        <w:t>сочинения:</w:t>
      </w:r>
    </w:p>
    <w:p w14:paraId="0BF8F74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разнообразие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словаря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грамматического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строя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речи;</w:t>
      </w:r>
    </w:p>
    <w:p w14:paraId="69336E81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стилевое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единство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выразительность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речи;</w:t>
      </w:r>
    </w:p>
    <w:p w14:paraId="7523338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отсутствие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наличие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627D0574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hAnsi="Times New Roman" w:eastAsia="Times New Roman" w:cs="Times New Roman"/>
        </w:rPr>
      </w:pPr>
    </w:p>
    <w:p w14:paraId="7147288D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«5»:</w:t>
      </w:r>
    </w:p>
    <w:p w14:paraId="51EB9B4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полностью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соответствует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теме</w:t>
      </w:r>
      <w:r>
        <w:rPr>
          <w:rFonts w:ascii="Times New Roman" w:hAnsi="Times New Roman" w:eastAsia="Times New Roman" w:cs="Times New Roman"/>
          <w:color w:val="242424"/>
        </w:rPr>
        <w:t>;</w:t>
      </w:r>
    </w:p>
    <w:p w14:paraId="56B044DC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434E9ED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нет;</w:t>
      </w:r>
    </w:p>
    <w:p w14:paraId="3A315030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приведены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два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которые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соответствуют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 текста;</w:t>
      </w:r>
    </w:p>
    <w:p w14:paraId="10DE1B5B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ошибки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отсутствуют;</w:t>
      </w:r>
    </w:p>
    <w:p w14:paraId="33CC2456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излагается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последовательно;</w:t>
      </w:r>
    </w:p>
    <w:p w14:paraId="399ACC83">
      <w:pPr>
        <w:widowControl w:val="0"/>
        <w:numPr>
          <w:ilvl w:val="0"/>
          <w:numId w:val="2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богатством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словаря,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разнообразием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1"/>
        </w:rPr>
        <w:t>используемых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синтаксических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конструкций, точностью словоупотребления;</w:t>
      </w:r>
    </w:p>
    <w:p w14:paraId="02A48C32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</w:rPr>
        <w:t>достигнуто стилевое единство и выразительность текста.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 1 недочет в содержании и 1—2 речевых недочета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1"/>
        </w:rPr>
        <w:t xml:space="preserve"> </w:t>
      </w:r>
      <w:r>
        <w:rPr>
          <w:rFonts w:ascii="Times New Roman" w:hAnsi="Times New Roman" w:eastAsia="Times New Roman" w:cs="Times New Roman"/>
          <w:b/>
        </w:rPr>
        <w:t>«4»:</w:t>
      </w:r>
    </w:p>
    <w:p w14:paraId="7DA2FC07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70AB9CA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один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пример-иллюстрация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соответствующий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02A53957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основном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достоверно,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но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имеются.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единичные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неточности;</w:t>
      </w:r>
    </w:p>
    <w:p w14:paraId="17957887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имеются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незначительные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нарушения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последовательности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изложении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мыслей;</w:t>
      </w:r>
    </w:p>
    <w:p w14:paraId="5C3D962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лексический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грамматический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строй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достаточно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разнообразен;</w:t>
      </w:r>
    </w:p>
    <w:p w14:paraId="41B749F6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единством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выразительностью;</w:t>
      </w:r>
    </w:p>
    <w:p w14:paraId="2F9D47BF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использованы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приемы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сжатия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текста.</w:t>
      </w:r>
    </w:p>
    <w:p w14:paraId="3FD63B03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недочетов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3—4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18A2A6A7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«3»:</w:t>
      </w:r>
    </w:p>
    <w:p w14:paraId="32E00FD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допустил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две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3"/>
        </w:rPr>
        <w:t xml:space="preserve"> </w:t>
      </w:r>
      <w:r>
        <w:rPr>
          <w:rFonts w:ascii="Times New Roman" w:hAnsi="Times New Roman" w:eastAsia="Times New Roman" w:cs="Times New Roman"/>
        </w:rPr>
        <w:t>ошибки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фрагмента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текста, привёл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пример(ы) 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прочитанного текста;</w:t>
      </w:r>
    </w:p>
    <w:p w14:paraId="58CD57CB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достоверна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главном,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но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ней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имеются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отдельные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неточности;</w:t>
      </w:r>
    </w:p>
    <w:p w14:paraId="58ADDDA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допущены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отдельные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нарушения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последовательности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изложения;</w:t>
      </w:r>
    </w:p>
    <w:p w14:paraId="211D9136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беден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rFonts w:ascii="Times New Roman" w:hAnsi="Times New Roman" w:eastAsia="Times New Roman" w:cs="Times New Roman"/>
        </w:rPr>
        <w:t>словарь,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однообразны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употребляемые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</w:rPr>
        <w:t>синтаксические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</w:rPr>
        <w:t>конструкции,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встречается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неправильное словоупотребление;</w:t>
      </w:r>
    </w:p>
    <w:p w14:paraId="06587EEA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стиль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единством,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недостаточно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выразительна.</w:t>
      </w:r>
    </w:p>
    <w:p w14:paraId="0C0996A0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недочетов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66E433C4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«2»:</w:t>
      </w:r>
    </w:p>
    <w:p w14:paraId="5BA2D685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соответствует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теме;</w:t>
      </w:r>
    </w:p>
    <w:p w14:paraId="110C90E0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ученик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неверное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</w:rPr>
        <w:t>фрагмента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привёл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ни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одного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объясняющего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2A1E8BB6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допущено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много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фактических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неточностей;</w:t>
      </w:r>
    </w:p>
    <w:p w14:paraId="70E290A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нарушена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последовательность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изложения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мыслей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во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всех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частях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работы,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отсутствует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связь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между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ними;</w:t>
      </w:r>
    </w:p>
    <w:p w14:paraId="3ED3E761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крайне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беден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словарь,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написана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короткими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однотипными предложениями со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слабо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выраженной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связью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между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ними,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часты случаи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неправильного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словоупотребления;</w:t>
      </w:r>
    </w:p>
    <w:p w14:paraId="62603B32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нарушено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стилевое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единство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текста.</w:t>
      </w:r>
    </w:p>
    <w:p w14:paraId="20CBC788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допущено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6 недочетов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до 7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44B2622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</w:rPr>
      </w:pPr>
    </w:p>
    <w:p w14:paraId="0A6B6EE6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Отметки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за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промежуточную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аттестацию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фиксируются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учителем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журнале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успеваемости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дневнике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обучающегося (электронном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журнале).</w:t>
      </w:r>
    </w:p>
    <w:p w14:paraId="568A180A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0AC9111A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5EA1C146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7E80886C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График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мероприятий</w:t>
      </w:r>
    </w:p>
    <w:tbl>
      <w:tblPr>
        <w:tblStyle w:val="4"/>
        <w:tblW w:w="0" w:type="auto"/>
        <w:tblInd w:w="13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3"/>
        <w:gridCol w:w="2054"/>
        <w:gridCol w:w="2796"/>
        <w:gridCol w:w="1977"/>
      </w:tblGrid>
      <w:tr w14:paraId="7256A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513" w:type="dxa"/>
          </w:tcPr>
          <w:p w14:paraId="23FE89F4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мероприятие</w:t>
            </w:r>
          </w:p>
        </w:tc>
        <w:tc>
          <w:tcPr>
            <w:tcW w:w="2054" w:type="dxa"/>
          </w:tcPr>
          <w:p w14:paraId="76FF0CB6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контроля</w:t>
            </w:r>
          </w:p>
        </w:tc>
        <w:tc>
          <w:tcPr>
            <w:tcW w:w="2796" w:type="dxa"/>
          </w:tcPr>
          <w:p w14:paraId="31978F5D">
            <w:pPr>
              <w:widowControl w:val="0"/>
              <w:autoSpaceDE w:val="0"/>
              <w:autoSpaceDN w:val="0"/>
              <w:spacing w:before="72" w:after="0" w:line="240" w:lineRule="auto"/>
              <w:ind w:left="53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проведения</w:t>
            </w:r>
          </w:p>
        </w:tc>
        <w:tc>
          <w:tcPr>
            <w:tcW w:w="1977" w:type="dxa"/>
          </w:tcPr>
          <w:p w14:paraId="1E63B655">
            <w:pPr>
              <w:widowControl w:val="0"/>
              <w:autoSpaceDE w:val="0"/>
              <w:autoSpaceDN w:val="0"/>
              <w:spacing w:before="72" w:after="0" w:line="240" w:lineRule="auto"/>
              <w:ind w:left="608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Классы</w:t>
            </w:r>
          </w:p>
        </w:tc>
      </w:tr>
      <w:tr w14:paraId="4E2783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00AB07B0">
            <w:pPr>
              <w:widowControl w:val="0"/>
              <w:autoSpaceDE w:val="0"/>
              <w:autoSpaceDN w:val="0"/>
              <w:spacing w:before="70" w:after="0" w:line="240" w:lineRule="auto"/>
              <w:ind w:left="150" w:right="334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задания</w:t>
            </w:r>
          </w:p>
        </w:tc>
        <w:tc>
          <w:tcPr>
            <w:tcW w:w="2054" w:type="dxa"/>
          </w:tcPr>
          <w:p w14:paraId="3C5299C5">
            <w:pPr>
              <w:widowControl w:val="0"/>
              <w:autoSpaceDE w:val="0"/>
              <w:autoSpaceDN w:val="0"/>
              <w:spacing w:before="70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Текущий</w:t>
            </w:r>
          </w:p>
        </w:tc>
        <w:tc>
          <w:tcPr>
            <w:tcW w:w="2796" w:type="dxa"/>
          </w:tcPr>
          <w:p w14:paraId="47E1E233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каждом уроке</w:t>
            </w:r>
          </w:p>
        </w:tc>
        <w:tc>
          <w:tcPr>
            <w:tcW w:w="1977" w:type="dxa"/>
          </w:tcPr>
          <w:p w14:paraId="3FAF9658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256B0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5CE569A1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Творческая</w:t>
            </w:r>
            <w:r>
              <w:rPr>
                <w:rFonts w:ascii="Times New Roman" w:hAnsi="Times New Roman" w:eastAsia="Times New Roman" w:cs="Times New Roman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работа</w:t>
            </w:r>
          </w:p>
        </w:tc>
        <w:tc>
          <w:tcPr>
            <w:tcW w:w="2054" w:type="dxa"/>
          </w:tcPr>
          <w:p w14:paraId="68122FF6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1CC6CE7B">
            <w:pPr>
              <w:widowControl w:val="0"/>
              <w:autoSpaceDE w:val="0"/>
              <w:autoSpaceDN w:val="0"/>
              <w:spacing w:before="64" w:after="0" w:line="240" w:lineRule="auto"/>
              <w:ind w:left="152" w:right="723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раздела</w:t>
            </w:r>
          </w:p>
        </w:tc>
        <w:tc>
          <w:tcPr>
            <w:tcW w:w="1977" w:type="dxa"/>
          </w:tcPr>
          <w:p w14:paraId="11EBFD8F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5CA57F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2513" w:type="dxa"/>
          </w:tcPr>
          <w:p w14:paraId="15B57232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Сочинение</w:t>
            </w:r>
          </w:p>
        </w:tc>
        <w:tc>
          <w:tcPr>
            <w:tcW w:w="2054" w:type="dxa"/>
          </w:tcPr>
          <w:p w14:paraId="6CEAAAFF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01AEF9BE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30AFA04D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  <w:tr w14:paraId="494DD1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513" w:type="dxa"/>
          </w:tcPr>
          <w:p w14:paraId="540F5320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контроль</w:t>
            </w:r>
          </w:p>
        </w:tc>
        <w:tc>
          <w:tcPr>
            <w:tcW w:w="2054" w:type="dxa"/>
          </w:tcPr>
          <w:p w14:paraId="6AF4D827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Итоговый</w:t>
            </w:r>
          </w:p>
        </w:tc>
        <w:tc>
          <w:tcPr>
            <w:tcW w:w="2796" w:type="dxa"/>
          </w:tcPr>
          <w:p w14:paraId="4E152EBA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1DAE7867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</w:tbl>
    <w:p w14:paraId="49632E32"/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560261"/>
    <w:multiLevelType w:val="multilevel"/>
    <w:tmpl w:val="17560261"/>
    <w:lvl w:ilvl="0" w:tentative="0">
      <w:start w:val="0"/>
      <w:numFmt w:val="bullet"/>
      <w:lvlText w:val=""/>
      <w:lvlJc w:val="left"/>
      <w:pPr>
        <w:ind w:left="122" w:hanging="708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>
    <w:nsid w:val="5BF87EB0"/>
    <w:multiLevelType w:val="multilevel"/>
    <w:tmpl w:val="5BF87EB0"/>
    <w:lvl w:ilvl="0" w:tentative="0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981" w:hanging="360"/>
      </w:pPr>
    </w:lvl>
    <w:lvl w:ilvl="2" w:tentative="0">
      <w:start w:val="1"/>
      <w:numFmt w:val="lowerRoman"/>
      <w:lvlText w:val="%3."/>
      <w:lvlJc w:val="right"/>
      <w:pPr>
        <w:ind w:left="1701" w:hanging="180"/>
      </w:pPr>
    </w:lvl>
    <w:lvl w:ilvl="3" w:tentative="0">
      <w:start w:val="1"/>
      <w:numFmt w:val="decimal"/>
      <w:lvlText w:val="%4."/>
      <w:lvlJc w:val="left"/>
      <w:pPr>
        <w:ind w:left="2421" w:hanging="360"/>
      </w:pPr>
    </w:lvl>
    <w:lvl w:ilvl="4" w:tentative="0">
      <w:start w:val="1"/>
      <w:numFmt w:val="lowerLetter"/>
      <w:lvlText w:val="%5."/>
      <w:lvlJc w:val="left"/>
      <w:pPr>
        <w:ind w:left="3141" w:hanging="360"/>
      </w:pPr>
    </w:lvl>
    <w:lvl w:ilvl="5" w:tentative="0">
      <w:start w:val="1"/>
      <w:numFmt w:val="lowerRoman"/>
      <w:lvlText w:val="%6."/>
      <w:lvlJc w:val="right"/>
      <w:pPr>
        <w:ind w:left="3861" w:hanging="180"/>
      </w:pPr>
    </w:lvl>
    <w:lvl w:ilvl="6" w:tentative="0">
      <w:start w:val="1"/>
      <w:numFmt w:val="decimal"/>
      <w:lvlText w:val="%7."/>
      <w:lvlJc w:val="left"/>
      <w:pPr>
        <w:ind w:left="4581" w:hanging="360"/>
      </w:pPr>
    </w:lvl>
    <w:lvl w:ilvl="7" w:tentative="0">
      <w:start w:val="1"/>
      <w:numFmt w:val="lowerLetter"/>
      <w:lvlText w:val="%8."/>
      <w:lvlJc w:val="left"/>
      <w:pPr>
        <w:ind w:left="5301" w:hanging="360"/>
      </w:pPr>
    </w:lvl>
    <w:lvl w:ilvl="8" w:tentative="0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1A4ECA"/>
    <w:rsid w:val="00294369"/>
    <w:rsid w:val="003B28B8"/>
    <w:rsid w:val="003F5F0E"/>
    <w:rsid w:val="005144D5"/>
    <w:rsid w:val="00624543"/>
    <w:rsid w:val="006723A9"/>
    <w:rsid w:val="00783BAF"/>
    <w:rsid w:val="007C13DC"/>
    <w:rsid w:val="00845688"/>
    <w:rsid w:val="009473C7"/>
    <w:rsid w:val="00986D3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EE7523"/>
    <w:rsid w:val="00EF66BE"/>
    <w:rsid w:val="00FF7D4E"/>
    <w:rsid w:val="6996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1617</Words>
  <Characters>9220</Characters>
  <Lines>76</Lines>
  <Paragraphs>21</Paragraphs>
  <TotalTime>63</TotalTime>
  <ScaleCrop>false</ScaleCrop>
  <LinksUpToDate>false</LinksUpToDate>
  <CharactersWithSpaces>10816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2024-12-22T07:15:17Z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3CF333CED30B4F15A2C6DBA40A08DD8A_12</vt:lpwstr>
  </property>
</Properties>
</file>