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2DB0FE">
      <w:pPr>
        <w:pStyle w:val="10"/>
        <w:widowControl w:val="0"/>
        <w:tabs>
          <w:tab w:val="left" w:pos="343"/>
        </w:tabs>
        <w:autoSpaceDE w:val="0"/>
        <w:autoSpaceDN w:val="0"/>
        <w:spacing w:after="4" w:line="240" w:lineRule="auto"/>
        <w:ind w:left="261" w:right="-1"/>
        <w:jc w:val="center"/>
        <w:rPr>
          <w:rFonts w:ascii="Times New Roman" w:hAnsi="Times New Roman" w:eastAsia="Times New Roman" w:cs="Times New Roman"/>
          <w:b/>
        </w:rPr>
      </w:pPr>
      <w:r>
        <w:rPr>
          <w:rFonts w:ascii="Times New Roman" w:hAnsi="Times New Roman" w:eastAsia="Times New Roman" w:cs="Times New Roman"/>
          <w:b/>
        </w:rPr>
        <w:t xml:space="preserve">                                                                                                               Приложение к ООП ООО</w:t>
      </w:r>
    </w:p>
    <w:p w14:paraId="11EBC4FC">
      <w:pPr>
        <w:widowControl w:val="0"/>
        <w:tabs>
          <w:tab w:val="left" w:pos="343"/>
        </w:tabs>
        <w:autoSpaceDE w:val="0"/>
        <w:autoSpaceDN w:val="0"/>
        <w:spacing w:after="4" w:line="240" w:lineRule="auto"/>
        <w:ind w:left="261" w:right="-1"/>
        <w:contextualSpacing/>
        <w:jc w:val="right"/>
        <w:rPr>
          <w:rFonts w:ascii="Times New Roman" w:hAnsi="Times New Roman" w:eastAsia="Times New Roman" w:cs="Times New Roman"/>
          <w:b/>
        </w:rPr>
      </w:pPr>
      <w:r>
        <w:rPr>
          <w:rFonts w:ascii="Times New Roman" w:hAnsi="Times New Roman" w:eastAsia="Times New Roman" w:cs="Times New Roman"/>
          <w:b/>
        </w:rPr>
        <w:t xml:space="preserve">МБОУ «СОШ № </w:t>
      </w:r>
      <w:r>
        <w:rPr>
          <w:rFonts w:hint="default" w:ascii="Times New Roman" w:hAnsi="Times New Roman" w:eastAsia="Times New Roman" w:cs="Times New Roman"/>
          <w:b/>
          <w:lang w:val="ru-RU"/>
        </w:rPr>
        <w:t>1</w:t>
      </w:r>
      <w:bookmarkStart w:id="1" w:name="_GoBack"/>
      <w:bookmarkEnd w:id="1"/>
      <w:r>
        <w:rPr>
          <w:rFonts w:ascii="Times New Roman" w:hAnsi="Times New Roman" w:eastAsia="Times New Roman" w:cs="Times New Roman"/>
          <w:b/>
        </w:rPr>
        <w:t xml:space="preserve"> с.Алхан-Кала» </w:t>
      </w:r>
    </w:p>
    <w:p w14:paraId="3FE75E80">
      <w:pPr>
        <w:widowControl w:val="0"/>
        <w:tabs>
          <w:tab w:val="left" w:pos="343"/>
        </w:tabs>
        <w:autoSpaceDE w:val="0"/>
        <w:autoSpaceDN w:val="0"/>
        <w:spacing w:after="4" w:line="240" w:lineRule="auto"/>
        <w:ind w:left="261" w:right="-1"/>
        <w:contextualSpacing/>
        <w:jc w:val="center"/>
        <w:rPr>
          <w:rFonts w:ascii="Times New Roman" w:hAnsi="Times New Roman" w:eastAsia="Times New Roman" w:cs="Times New Roman"/>
          <w:b/>
        </w:rPr>
      </w:pPr>
      <w:r>
        <w:rPr>
          <w:rFonts w:ascii="Times New Roman" w:hAnsi="Times New Roman" w:eastAsia="Times New Roman" w:cs="Times New Roman"/>
          <w:b/>
        </w:rPr>
        <w:t xml:space="preserve">                                                                         </w:t>
      </w:r>
    </w:p>
    <w:p w14:paraId="2A212593">
      <w:pPr>
        <w:pStyle w:val="10"/>
        <w:widowControl w:val="0"/>
        <w:tabs>
          <w:tab w:val="left" w:pos="343"/>
        </w:tabs>
        <w:autoSpaceDE w:val="0"/>
        <w:autoSpaceDN w:val="0"/>
        <w:spacing w:after="4" w:line="240" w:lineRule="auto"/>
        <w:ind w:left="261" w:right="880"/>
        <w:jc w:val="center"/>
        <w:rPr>
          <w:rFonts w:ascii="Times New Roman" w:hAnsi="Times New Roman" w:eastAsia="Times New Roman" w:cs="Times New Roman"/>
          <w:b/>
        </w:rPr>
      </w:pPr>
    </w:p>
    <w:p w14:paraId="31AB752E">
      <w:pPr>
        <w:pStyle w:val="10"/>
        <w:widowControl w:val="0"/>
        <w:tabs>
          <w:tab w:val="left" w:pos="343"/>
        </w:tabs>
        <w:autoSpaceDE w:val="0"/>
        <w:autoSpaceDN w:val="0"/>
        <w:spacing w:after="4" w:line="240" w:lineRule="auto"/>
        <w:ind w:left="261" w:right="880"/>
        <w:jc w:val="center"/>
        <w:rPr>
          <w:rFonts w:ascii="Times New Roman" w:hAnsi="Times New Roman" w:eastAsia="Times New Roman" w:cs="Times New Roman"/>
          <w:b/>
        </w:rPr>
      </w:pPr>
    </w:p>
    <w:p w14:paraId="43040026">
      <w:pPr>
        <w:pStyle w:val="10"/>
        <w:widowControl w:val="0"/>
        <w:tabs>
          <w:tab w:val="left" w:pos="343"/>
        </w:tabs>
        <w:autoSpaceDE w:val="0"/>
        <w:autoSpaceDN w:val="0"/>
        <w:spacing w:after="4" w:line="240" w:lineRule="auto"/>
        <w:ind w:left="261" w:right="880"/>
        <w:jc w:val="center"/>
        <w:rPr>
          <w:rFonts w:ascii="Times New Roman" w:hAnsi="Times New Roman" w:eastAsia="Times New Roman" w:cs="Times New Roman"/>
          <w:b/>
        </w:rPr>
      </w:pPr>
      <w:r>
        <w:rPr>
          <w:rFonts w:ascii="Times New Roman" w:hAnsi="Times New Roman" w:eastAsia="Times New Roman" w:cs="Times New Roman"/>
          <w:b/>
        </w:rPr>
        <w:t>Список итоговых планируемых результатов</w:t>
      </w:r>
    </w:p>
    <w:p w14:paraId="0B86843B">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 указанием этапов их формирования и способов оценки по учебному</w:t>
      </w:r>
      <w:r>
        <w:rPr>
          <w:rFonts w:ascii="Times New Roman" w:hAnsi="Times New Roman" w:eastAsia="Times New Roman" w:cs="Times New Roman"/>
          <w:b/>
          <w:spacing w:val="1"/>
        </w:rPr>
        <w:t xml:space="preserve"> </w:t>
      </w:r>
      <w:r>
        <w:rPr>
          <w:rFonts w:ascii="Times New Roman" w:hAnsi="Times New Roman" w:eastAsia="Times New Roman" w:cs="Times New Roman"/>
          <w:b/>
        </w:rPr>
        <w:t>предмету</w:t>
      </w:r>
    </w:p>
    <w:p w14:paraId="428B776B">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«Физика»</w:t>
      </w:r>
    </w:p>
    <w:p w14:paraId="7B710F3F">
      <w:pPr>
        <w:widowControl w:val="0"/>
        <w:tabs>
          <w:tab w:val="left" w:pos="343"/>
        </w:tabs>
        <w:autoSpaceDE w:val="0"/>
        <w:autoSpaceDN w:val="0"/>
        <w:spacing w:after="4" w:line="240" w:lineRule="auto"/>
        <w:ind w:right="880"/>
        <w:rPr>
          <w:rFonts w:ascii="Times New Roman" w:hAnsi="Times New Roman" w:eastAsia="Times New Roman" w:cs="Times New Roman"/>
        </w:rPr>
      </w:pPr>
    </w:p>
    <w:tbl>
      <w:tblPr>
        <w:tblStyle w:val="8"/>
        <w:tblW w:w="993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35"/>
        <w:gridCol w:w="2698"/>
      </w:tblGrid>
      <w:tr w14:paraId="558CC8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shd w:val="clear" w:color="auto" w:fill="EAF1DD"/>
          </w:tcPr>
          <w:p w14:paraId="3B62D9C0">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Итоговые планируемые результаты по физике.</w:t>
            </w:r>
          </w:p>
          <w:p w14:paraId="5A4869F3">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7 класс</w:t>
            </w:r>
          </w:p>
          <w:p w14:paraId="271568E5">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Список итоговых планируемых результатов:        </w:t>
            </w:r>
          </w:p>
        </w:tc>
        <w:tc>
          <w:tcPr>
            <w:tcW w:w="2698" w:type="dxa"/>
            <w:shd w:val="clear" w:color="auto" w:fill="EAF1DD"/>
          </w:tcPr>
          <w:p w14:paraId="7B65D5F4">
            <w:pPr>
              <w:widowControl w:val="0"/>
              <w:autoSpaceDE w:val="0"/>
              <w:autoSpaceDN w:val="0"/>
              <w:spacing w:after="0" w:line="252" w:lineRule="exact"/>
              <w:ind w:left="110" w:right="-1"/>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Способ</w:t>
            </w:r>
          </w:p>
          <w:p w14:paraId="0CCDFDC3">
            <w:pPr>
              <w:widowControl w:val="0"/>
              <w:autoSpaceDE w:val="0"/>
              <w:autoSpaceDN w:val="0"/>
              <w:spacing w:after="0" w:line="252" w:lineRule="exact"/>
              <w:ind w:left="110" w:right="-1"/>
              <w:jc w:val="center"/>
              <w:rPr>
                <w:rFonts w:ascii="Times New Roman" w:hAnsi="Times New Roman" w:eastAsia="Times New Roman" w:cs="Times New Roman"/>
                <w:b/>
                <w:color w:val="FF0000"/>
                <w:sz w:val="24"/>
                <w:szCs w:val="24"/>
                <w:lang w:val="ru-RU"/>
              </w:rPr>
            </w:pPr>
            <w:r>
              <w:rPr>
                <w:rFonts w:ascii="Times New Roman" w:hAnsi="Times New Roman" w:eastAsia="Times New Roman" w:cs="Times New Roman"/>
                <w:b/>
                <w:sz w:val="24"/>
                <w:szCs w:val="24"/>
                <w:lang w:val="ru-RU"/>
              </w:rPr>
              <w:t>оценки</w:t>
            </w:r>
          </w:p>
        </w:tc>
      </w:tr>
      <w:tr w14:paraId="7C430C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7235" w:type="dxa"/>
          </w:tcPr>
          <w:p w14:paraId="14FD6BD4">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tc>
        <w:tc>
          <w:tcPr>
            <w:tcW w:w="2698" w:type="dxa"/>
          </w:tcPr>
          <w:p w14:paraId="50E7FE99">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w:t>
            </w:r>
          </w:p>
          <w:p w14:paraId="591E58D7">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0D5F73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235" w:type="dxa"/>
            <w:tcBorders>
              <w:bottom w:val="single" w:color="auto" w:sz="4" w:space="0"/>
            </w:tcBorders>
          </w:tcPr>
          <w:p w14:paraId="3334B6D6">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tc>
        <w:tc>
          <w:tcPr>
            <w:tcW w:w="2698" w:type="dxa"/>
          </w:tcPr>
          <w:p w14:paraId="085704CA">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1283C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235" w:type="dxa"/>
            <w:tcBorders>
              <w:top w:val="single" w:color="auto" w:sz="4" w:space="0"/>
              <w:left w:val="single" w:color="auto" w:sz="4" w:space="0"/>
              <w:bottom w:val="single" w:color="auto" w:sz="4" w:space="0"/>
              <w:right w:val="single" w:color="auto" w:sz="4" w:space="0"/>
            </w:tcBorders>
          </w:tcPr>
          <w:p w14:paraId="21CE9ADD">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tc>
        <w:tc>
          <w:tcPr>
            <w:tcW w:w="2698" w:type="dxa"/>
            <w:tcBorders>
              <w:left w:val="single" w:color="auto" w:sz="4" w:space="0"/>
            </w:tcBorders>
          </w:tcPr>
          <w:p w14:paraId="17B0A2FC">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E17C689">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89DB6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235" w:type="dxa"/>
          </w:tcPr>
          <w:p w14:paraId="3FAE85EF">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698" w:type="dxa"/>
          </w:tcPr>
          <w:p w14:paraId="1232D9DD">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2554FDEA">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D106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65711011">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tc>
        <w:tc>
          <w:tcPr>
            <w:tcW w:w="2698" w:type="dxa"/>
          </w:tcPr>
          <w:p w14:paraId="4B4B926B">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3D825C01">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7E688C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7235" w:type="dxa"/>
          </w:tcPr>
          <w:p w14:paraId="2DE20D69">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использованием 1–2 изученных свойства физических явлений, физических закона или закономерности;</w:t>
            </w:r>
          </w:p>
          <w:p w14:paraId="0961A096">
            <w:pPr>
              <w:widowControl w:val="0"/>
              <w:autoSpaceDE w:val="0"/>
              <w:autoSpaceDN w:val="0"/>
              <w:spacing w:after="0" w:line="240" w:lineRule="auto"/>
              <w:rPr>
                <w:rFonts w:ascii="Times New Roman" w:hAnsi="Times New Roman" w:cs="Times New Roman"/>
                <w:sz w:val="24"/>
                <w:szCs w:val="24"/>
                <w:lang w:val="ru-RU"/>
              </w:rPr>
            </w:pPr>
          </w:p>
        </w:tc>
        <w:tc>
          <w:tcPr>
            <w:tcW w:w="2698" w:type="dxa"/>
          </w:tcPr>
          <w:p w14:paraId="6C8A3215">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15A407C">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6412DB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235" w:type="dxa"/>
          </w:tcPr>
          <w:p w14:paraId="0BD16847">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c>
          <w:tcPr>
            <w:tcW w:w="2698" w:type="dxa"/>
          </w:tcPr>
          <w:p w14:paraId="62FEEF9B">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7B9A288E">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2151B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235" w:type="dxa"/>
          </w:tcPr>
          <w:p w14:paraId="428355A4">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tc>
        <w:tc>
          <w:tcPr>
            <w:tcW w:w="2698" w:type="dxa"/>
          </w:tcPr>
          <w:p w14:paraId="1803DD77">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37958D5">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291F51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235" w:type="dxa"/>
          </w:tcPr>
          <w:p w14:paraId="58089CB0">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c>
          <w:tcPr>
            <w:tcW w:w="2698" w:type="dxa"/>
          </w:tcPr>
          <w:p w14:paraId="17362C32">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724EDF60">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5D6FE7DF">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 работа</w:t>
            </w:r>
          </w:p>
        </w:tc>
      </w:tr>
      <w:tr w14:paraId="6C198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235" w:type="dxa"/>
          </w:tcPr>
          <w:p w14:paraId="3180760F">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tc>
        <w:tc>
          <w:tcPr>
            <w:tcW w:w="2698" w:type="dxa"/>
          </w:tcPr>
          <w:p w14:paraId="7BDCE8B9">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p w14:paraId="283DF62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04431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235" w:type="dxa"/>
          </w:tcPr>
          <w:p w14:paraId="2A23239E">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tc>
        <w:tc>
          <w:tcPr>
            <w:tcW w:w="2698" w:type="dxa"/>
          </w:tcPr>
          <w:p w14:paraId="1D893E76">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352E01E5">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211A2D28">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 работа</w:t>
            </w:r>
          </w:p>
        </w:tc>
      </w:tr>
      <w:tr w14:paraId="6CABD9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235" w:type="dxa"/>
          </w:tcPr>
          <w:p w14:paraId="1D2F24B3">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tc>
        <w:tc>
          <w:tcPr>
            <w:tcW w:w="2698" w:type="dxa"/>
          </w:tcPr>
          <w:p w14:paraId="70DBFEAE">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2C65A76">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349FAC90">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tc>
      </w:tr>
      <w:tr w14:paraId="14148A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7235" w:type="dxa"/>
          </w:tcPr>
          <w:p w14:paraId="17BEC8D0">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698" w:type="dxa"/>
          </w:tcPr>
          <w:p w14:paraId="5438AE2E">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w:t>
            </w:r>
          </w:p>
          <w:p w14:paraId="0D2A8924">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p w14:paraId="33DBD8AF">
            <w:pPr>
              <w:widowControl w:val="0"/>
              <w:autoSpaceDE w:val="0"/>
              <w:autoSpaceDN w:val="0"/>
              <w:spacing w:after="0" w:line="250" w:lineRule="atLeast"/>
              <w:ind w:left="110" w:right="-1"/>
              <w:jc w:val="center"/>
              <w:rPr>
                <w:rFonts w:ascii="Times New Roman" w:hAnsi="Times New Roman" w:eastAsia="Times New Roman" w:cs="Times New Roman"/>
                <w:color w:val="FF0000"/>
                <w:sz w:val="24"/>
                <w:szCs w:val="24"/>
                <w:lang w:val="ru-RU"/>
              </w:rPr>
            </w:pPr>
          </w:p>
        </w:tc>
      </w:tr>
      <w:tr w14:paraId="06E1A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7235" w:type="dxa"/>
          </w:tcPr>
          <w:p w14:paraId="73187478">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tc>
        <w:tc>
          <w:tcPr>
            <w:tcW w:w="2698" w:type="dxa"/>
          </w:tcPr>
          <w:p w14:paraId="78114717">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9E1402E">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0C392232">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6DA99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7235" w:type="dxa"/>
          </w:tcPr>
          <w:p w14:paraId="192C3C6C">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tc>
        <w:tc>
          <w:tcPr>
            <w:tcW w:w="2698" w:type="dxa"/>
          </w:tcPr>
          <w:p w14:paraId="0FFCEE73">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61940AF9">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p w14:paraId="5116AAF7">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6A7CFA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7235" w:type="dxa"/>
          </w:tcPr>
          <w:p w14:paraId="1DA9693E">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698" w:type="dxa"/>
          </w:tcPr>
          <w:p w14:paraId="60F22BD6">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588AABA">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07372B18">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5F47BD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7235" w:type="dxa"/>
          </w:tcPr>
          <w:p w14:paraId="57AAB410">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c>
          <w:tcPr>
            <w:tcW w:w="2698" w:type="dxa"/>
          </w:tcPr>
          <w:p w14:paraId="4ACAC080">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 реферат, устный ответ</w:t>
            </w:r>
          </w:p>
        </w:tc>
      </w:tr>
      <w:tr w14:paraId="1FE000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7235" w:type="dxa"/>
          </w:tcPr>
          <w:p w14:paraId="5E3F95E6">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698" w:type="dxa"/>
          </w:tcPr>
          <w:p w14:paraId="486683ED">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 реферат, доклад, презентация устный ответ</w:t>
            </w:r>
          </w:p>
        </w:tc>
      </w:tr>
      <w:tr w14:paraId="7A2332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7235" w:type="dxa"/>
          </w:tcPr>
          <w:p w14:paraId="6F70B996">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создавать собственные краткие письменные и устные сообщения на основе 2–3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c>
          <w:tcPr>
            <w:tcW w:w="2698" w:type="dxa"/>
          </w:tcPr>
          <w:p w14:paraId="528CAF05">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 наблюдение, реферат, доклад, презентация письменная работа</w:t>
            </w:r>
          </w:p>
        </w:tc>
      </w:tr>
      <w:tr w14:paraId="6A172A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7235" w:type="dxa"/>
          </w:tcPr>
          <w:p w14:paraId="335AF05C">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tc>
        <w:tc>
          <w:tcPr>
            <w:tcW w:w="2698" w:type="dxa"/>
          </w:tcPr>
          <w:p w14:paraId="588ABBA7">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2C3BC2F">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Проектная работа</w:t>
            </w:r>
          </w:p>
        </w:tc>
      </w:tr>
    </w:tbl>
    <w:p w14:paraId="15D37D28"/>
    <w:p w14:paraId="4323256C"/>
    <w:p w14:paraId="365F6D7D"/>
    <w:p w14:paraId="05F8124E"/>
    <w:tbl>
      <w:tblPr>
        <w:tblStyle w:val="8"/>
        <w:tblW w:w="100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35"/>
        <w:gridCol w:w="2820"/>
      </w:tblGrid>
      <w:tr w14:paraId="684BBF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shd w:val="clear" w:color="auto" w:fill="EAF1DD"/>
          </w:tcPr>
          <w:p w14:paraId="6D753574">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Итоговые планируемые результаты по физике. </w:t>
            </w:r>
          </w:p>
          <w:p w14:paraId="44909FBF">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8 класс</w:t>
            </w:r>
          </w:p>
          <w:p w14:paraId="7B4D3EEB">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Список итоговых планируемых результатов:        </w:t>
            </w:r>
          </w:p>
        </w:tc>
        <w:tc>
          <w:tcPr>
            <w:tcW w:w="2820" w:type="dxa"/>
            <w:shd w:val="clear" w:color="auto" w:fill="EAF1DD"/>
          </w:tcPr>
          <w:p w14:paraId="5D73CA16">
            <w:pPr>
              <w:widowControl w:val="0"/>
              <w:autoSpaceDE w:val="0"/>
              <w:autoSpaceDN w:val="0"/>
              <w:spacing w:after="0" w:line="252" w:lineRule="exact"/>
              <w:ind w:left="110" w:right="-173"/>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Способ</w:t>
            </w:r>
          </w:p>
          <w:p w14:paraId="3E1C8CA1">
            <w:pPr>
              <w:widowControl w:val="0"/>
              <w:autoSpaceDE w:val="0"/>
              <w:autoSpaceDN w:val="0"/>
              <w:spacing w:after="0" w:line="252" w:lineRule="exact"/>
              <w:ind w:left="110" w:right="-173"/>
              <w:jc w:val="center"/>
              <w:rPr>
                <w:rFonts w:ascii="Times New Roman" w:hAnsi="Times New Roman" w:eastAsia="Times New Roman" w:cs="Times New Roman"/>
                <w:b/>
                <w:color w:val="FF0000"/>
                <w:sz w:val="24"/>
                <w:szCs w:val="24"/>
                <w:lang w:val="en-US"/>
              </w:rPr>
            </w:pPr>
            <w:r>
              <w:rPr>
                <w:rFonts w:ascii="Times New Roman" w:hAnsi="Times New Roman" w:eastAsia="Times New Roman" w:cs="Times New Roman"/>
                <w:b/>
                <w:sz w:val="24"/>
                <w:szCs w:val="24"/>
                <w:lang w:val="en-US"/>
              </w:rPr>
              <w:t>оценки</w:t>
            </w:r>
          </w:p>
        </w:tc>
      </w:tr>
      <w:tr w14:paraId="52DCDB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7235" w:type="dxa"/>
          </w:tcPr>
          <w:p w14:paraId="3D08ED1D">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Предметные результаты на базовом уровне должны отражать сформированность у обучающихся умений:</w:t>
            </w:r>
          </w:p>
          <w:p w14:paraId="1A7D57BD">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tc>
        <w:tc>
          <w:tcPr>
            <w:tcW w:w="2820" w:type="dxa"/>
          </w:tcPr>
          <w:p w14:paraId="2141FCC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14048C7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Наблюдение</w:t>
            </w:r>
          </w:p>
          <w:p w14:paraId="559BBE3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2BDE5C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235" w:type="dxa"/>
            <w:tcBorders>
              <w:bottom w:val="single" w:color="auto" w:sz="4" w:space="0"/>
            </w:tcBorders>
          </w:tcPr>
          <w:p w14:paraId="7DD265EE">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tc>
        <w:tc>
          <w:tcPr>
            <w:tcW w:w="2820" w:type="dxa"/>
          </w:tcPr>
          <w:p w14:paraId="25A2032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B9D47F6">
            <w:pPr>
              <w:widowControl w:val="0"/>
              <w:autoSpaceDE w:val="0"/>
              <w:autoSpaceDN w:val="0"/>
              <w:spacing w:before="1" w:after="0" w:line="238"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56B048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235" w:type="dxa"/>
            <w:tcBorders>
              <w:top w:val="single" w:color="auto" w:sz="4" w:space="0"/>
              <w:left w:val="single" w:color="auto" w:sz="4" w:space="0"/>
              <w:bottom w:val="single" w:color="auto" w:sz="4" w:space="0"/>
              <w:right w:val="single" w:color="auto" w:sz="4" w:space="0"/>
            </w:tcBorders>
          </w:tcPr>
          <w:p w14:paraId="0C8D3E1C">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tc>
        <w:tc>
          <w:tcPr>
            <w:tcW w:w="2820" w:type="dxa"/>
            <w:tcBorders>
              <w:left w:val="single" w:color="auto" w:sz="4" w:space="0"/>
            </w:tcBorders>
          </w:tcPr>
          <w:p w14:paraId="56776F24">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21947098">
            <w:pPr>
              <w:widowControl w:val="0"/>
              <w:autoSpaceDE w:val="0"/>
              <w:autoSpaceDN w:val="0"/>
              <w:spacing w:before="1" w:after="0" w:line="238"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F078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7235" w:type="dxa"/>
            <w:tcBorders>
              <w:top w:val="single" w:color="auto" w:sz="4" w:space="0"/>
            </w:tcBorders>
          </w:tcPr>
          <w:p w14:paraId="43D7ECFE">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820" w:type="dxa"/>
          </w:tcPr>
          <w:p w14:paraId="5123474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DABB33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2B5FD1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7235" w:type="dxa"/>
          </w:tcPr>
          <w:p w14:paraId="6E02C582">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tc>
        <w:tc>
          <w:tcPr>
            <w:tcW w:w="2820" w:type="dxa"/>
          </w:tcPr>
          <w:p w14:paraId="7B5FF5A6">
            <w:pPr>
              <w:widowControl w:val="0"/>
              <w:tabs>
                <w:tab w:val="left" w:pos="1350"/>
                <w:tab w:val="center" w:pos="1491"/>
              </w:tabs>
              <w:autoSpaceDE w:val="0"/>
              <w:autoSpaceDN w:val="0"/>
              <w:spacing w:before="189" w:after="0" w:line="252" w:lineRule="exact"/>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 решение задач, лабораторная работа письменная работа</w:t>
            </w:r>
          </w:p>
        </w:tc>
      </w:tr>
      <w:tr w14:paraId="2611B0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15E2A66E">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использованием 1–2 изученных свойства физических явлений, физических законов или закономерностей;</w:t>
            </w:r>
          </w:p>
        </w:tc>
        <w:tc>
          <w:tcPr>
            <w:tcW w:w="2820" w:type="dxa"/>
          </w:tcPr>
          <w:p w14:paraId="07D1B2CF">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331775DF">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tc>
      </w:tr>
      <w:tr w14:paraId="1284CE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0FA9F2DC">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c>
          <w:tcPr>
            <w:tcW w:w="2820" w:type="dxa"/>
          </w:tcPr>
          <w:p w14:paraId="05D68A50">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решение расчётных задач письменная работа </w:t>
            </w:r>
          </w:p>
        </w:tc>
      </w:tr>
      <w:tr w14:paraId="5563CE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7235" w:type="dxa"/>
          </w:tcPr>
          <w:p w14:paraId="0C00F025">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tc>
        <w:tc>
          <w:tcPr>
            <w:tcW w:w="2820" w:type="dxa"/>
          </w:tcPr>
          <w:p w14:paraId="4025F593">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1B097896">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3094F0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70F07E47">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tc>
        <w:tc>
          <w:tcPr>
            <w:tcW w:w="2820" w:type="dxa"/>
          </w:tcPr>
          <w:p w14:paraId="55296859">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 наблюдение, лабораторная работа, практическая работа</w:t>
            </w:r>
          </w:p>
        </w:tc>
      </w:tr>
      <w:tr w14:paraId="55DB00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5EF6B23A">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14:paraId="1BF911DE">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c>
          <w:tcPr>
            <w:tcW w:w="2820" w:type="dxa"/>
          </w:tcPr>
          <w:p w14:paraId="23E83CD4">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w:t>
            </w:r>
          </w:p>
          <w:p w14:paraId="1F7247DE">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 работа</w:t>
            </w:r>
          </w:p>
          <w:p w14:paraId="3D2F2CEB">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181CB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5C40832A">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tc>
        <w:tc>
          <w:tcPr>
            <w:tcW w:w="2820" w:type="dxa"/>
          </w:tcPr>
          <w:p w14:paraId="31F4D1AD">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 наблюдение, лабораторная работа письменная работа</w:t>
            </w:r>
          </w:p>
        </w:tc>
      </w:tr>
      <w:tr w14:paraId="3D623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20B8D204">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0DB154BF">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6D5DAA7C">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tc>
      </w:tr>
      <w:tr w14:paraId="667846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7C19B947">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tc>
        <w:tc>
          <w:tcPr>
            <w:tcW w:w="2820" w:type="dxa"/>
          </w:tcPr>
          <w:p w14:paraId="461EEAA6">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1E5C30C">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w:t>
            </w:r>
          </w:p>
        </w:tc>
      </w:tr>
      <w:tr w14:paraId="229DA9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2F2FBDDF">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c>
          <w:tcPr>
            <w:tcW w:w="2820" w:type="dxa"/>
          </w:tcPr>
          <w:p w14:paraId="0AC36E16">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593CFF4">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465C87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157B34AB">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32A02FF5">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 устный ответ, письменная работа</w:t>
            </w:r>
          </w:p>
        </w:tc>
      </w:tr>
      <w:tr w14:paraId="5F0A71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66C4F827">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c>
          <w:tcPr>
            <w:tcW w:w="2820" w:type="dxa"/>
          </w:tcPr>
          <w:p w14:paraId="46DBE1FB">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w:t>
            </w:r>
          </w:p>
          <w:p w14:paraId="3CB3237E">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2D70E4E8">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Доклад, реферат,презентация</w:t>
            </w:r>
          </w:p>
        </w:tc>
      </w:tr>
      <w:tr w14:paraId="577E0D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2EC32132">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c>
          <w:tcPr>
            <w:tcW w:w="2820" w:type="dxa"/>
          </w:tcPr>
          <w:p w14:paraId="085F9ED6">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наблюдение, устный ответ: доклад, реферат, презентация </w:t>
            </w:r>
          </w:p>
          <w:p w14:paraId="0EDD3670">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w:t>
            </w:r>
          </w:p>
        </w:tc>
      </w:tr>
      <w:tr w14:paraId="7882DC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19E44445">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1AF87359">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устный ответ: доклад, реферат, презентация </w:t>
            </w:r>
          </w:p>
          <w:p w14:paraId="651BD9E4">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w:t>
            </w:r>
          </w:p>
        </w:tc>
      </w:tr>
      <w:tr w14:paraId="67DD9C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4F63C11A">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tc>
        <w:tc>
          <w:tcPr>
            <w:tcW w:w="2820" w:type="dxa"/>
          </w:tcPr>
          <w:p w14:paraId="384982DD">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устный ответ: доклад, реферат, презентация </w:t>
            </w:r>
          </w:p>
          <w:p w14:paraId="40F3E67A">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w:t>
            </w:r>
          </w:p>
        </w:tc>
      </w:tr>
      <w:tr w14:paraId="501EEF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235" w:type="dxa"/>
            <w:tcBorders>
              <w:top w:val="single" w:color="auto" w:sz="4" w:space="0"/>
              <w:left w:val="nil"/>
              <w:bottom w:val="single" w:color="auto" w:sz="4" w:space="0"/>
              <w:right w:val="nil"/>
            </w:tcBorders>
          </w:tcPr>
          <w:p w14:paraId="3BCDA852">
            <w:pPr>
              <w:pStyle w:val="9"/>
              <w:spacing w:before="121"/>
              <w:ind w:left="0"/>
              <w:jc w:val="both"/>
              <w:rPr>
                <w:sz w:val="24"/>
                <w:szCs w:val="24"/>
                <w:lang w:val="ru-RU"/>
              </w:rPr>
            </w:pPr>
          </w:p>
        </w:tc>
        <w:tc>
          <w:tcPr>
            <w:tcW w:w="2820" w:type="dxa"/>
            <w:tcBorders>
              <w:top w:val="single" w:color="auto" w:sz="4" w:space="0"/>
              <w:left w:val="nil"/>
              <w:bottom w:val="single" w:color="auto" w:sz="4" w:space="0"/>
              <w:right w:val="nil"/>
            </w:tcBorders>
          </w:tcPr>
          <w:p w14:paraId="5BBF2C9A">
            <w:pPr>
              <w:pStyle w:val="9"/>
              <w:spacing w:line="247" w:lineRule="exact"/>
              <w:ind w:left="108"/>
              <w:jc w:val="center"/>
              <w:rPr>
                <w:sz w:val="24"/>
                <w:szCs w:val="24"/>
                <w:lang w:val="ru-RU"/>
              </w:rPr>
            </w:pPr>
          </w:p>
        </w:tc>
      </w:tr>
      <w:tr w14:paraId="48613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shd w:val="clear" w:color="auto" w:fill="EAF1DD"/>
          </w:tcPr>
          <w:p w14:paraId="4DD60BDD">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Итоговые планируемые результаты по физике.</w:t>
            </w:r>
          </w:p>
          <w:p w14:paraId="2791F062">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9 класс</w:t>
            </w:r>
          </w:p>
          <w:p w14:paraId="24BFA3F0">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c>
          <w:tcPr>
            <w:tcW w:w="2820" w:type="dxa"/>
            <w:shd w:val="clear" w:color="auto" w:fill="EAF1DD"/>
          </w:tcPr>
          <w:p w14:paraId="6700FAD6">
            <w:pPr>
              <w:widowControl w:val="0"/>
              <w:autoSpaceDE w:val="0"/>
              <w:autoSpaceDN w:val="0"/>
              <w:spacing w:after="0" w:line="252" w:lineRule="exact"/>
              <w:ind w:left="110" w:right="-173"/>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Способ</w:t>
            </w:r>
          </w:p>
          <w:p w14:paraId="2BA3DCFA">
            <w:pPr>
              <w:widowControl w:val="0"/>
              <w:autoSpaceDE w:val="0"/>
              <w:autoSpaceDN w:val="0"/>
              <w:spacing w:after="0" w:line="252" w:lineRule="exact"/>
              <w:ind w:left="110" w:right="-173"/>
              <w:jc w:val="center"/>
              <w:rPr>
                <w:rFonts w:ascii="Times New Roman" w:hAnsi="Times New Roman" w:eastAsia="Times New Roman" w:cs="Times New Roman"/>
                <w:b/>
                <w:color w:val="FF0000"/>
                <w:sz w:val="24"/>
                <w:szCs w:val="24"/>
                <w:lang w:val="en-US"/>
              </w:rPr>
            </w:pPr>
            <w:r>
              <w:rPr>
                <w:rFonts w:ascii="Times New Roman" w:hAnsi="Times New Roman" w:eastAsia="Times New Roman" w:cs="Times New Roman"/>
                <w:b/>
                <w:sz w:val="24"/>
                <w:szCs w:val="24"/>
                <w:lang w:val="en-US"/>
              </w:rPr>
              <w:t>оценки</w:t>
            </w:r>
          </w:p>
        </w:tc>
      </w:tr>
      <w:tr w14:paraId="32D165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7235" w:type="dxa"/>
          </w:tcPr>
          <w:p w14:paraId="40329C78">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tc>
        <w:tc>
          <w:tcPr>
            <w:tcW w:w="2820" w:type="dxa"/>
          </w:tcPr>
          <w:p w14:paraId="0AE1376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70A987F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A1A3E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235" w:type="dxa"/>
            <w:tcBorders>
              <w:bottom w:val="single" w:color="auto" w:sz="4" w:space="0"/>
            </w:tcBorders>
          </w:tcPr>
          <w:p w14:paraId="26391C97">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tc>
        <w:tc>
          <w:tcPr>
            <w:tcW w:w="2820" w:type="dxa"/>
          </w:tcPr>
          <w:p w14:paraId="6854293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780A9C47">
            <w:pPr>
              <w:widowControl w:val="0"/>
              <w:autoSpaceDE w:val="0"/>
              <w:autoSpaceDN w:val="0"/>
              <w:spacing w:before="1" w:after="0" w:line="238"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1E497D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 w:hRule="atLeast"/>
        </w:trPr>
        <w:tc>
          <w:tcPr>
            <w:tcW w:w="7235" w:type="dxa"/>
            <w:tcBorders>
              <w:top w:val="single" w:color="auto" w:sz="4" w:space="0"/>
              <w:left w:val="single" w:color="auto" w:sz="4" w:space="0"/>
              <w:bottom w:val="single" w:color="auto" w:sz="4" w:space="0"/>
              <w:right w:val="single" w:color="auto" w:sz="4" w:space="0"/>
            </w:tcBorders>
          </w:tcPr>
          <w:p w14:paraId="6BD559E7">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820" w:type="dxa"/>
            <w:tcBorders>
              <w:left w:val="single" w:color="auto" w:sz="4" w:space="0"/>
            </w:tcBorders>
          </w:tcPr>
          <w:p w14:paraId="56E1022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72E6E0C3">
            <w:pPr>
              <w:widowControl w:val="0"/>
              <w:autoSpaceDE w:val="0"/>
              <w:autoSpaceDN w:val="0"/>
              <w:spacing w:before="1" w:after="0" w:line="238"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530330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7235" w:type="dxa"/>
            <w:tcBorders>
              <w:top w:val="single" w:color="auto" w:sz="4" w:space="0"/>
            </w:tcBorders>
          </w:tcPr>
          <w:p w14:paraId="046ABBD2">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tc>
        <w:tc>
          <w:tcPr>
            <w:tcW w:w="2820" w:type="dxa"/>
          </w:tcPr>
          <w:p w14:paraId="0588D28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DB4252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7AF7F5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7235" w:type="dxa"/>
          </w:tcPr>
          <w:p w14:paraId="3C77C391">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c>
          <w:tcPr>
            <w:tcW w:w="2820" w:type="dxa"/>
          </w:tcPr>
          <w:p w14:paraId="6662EFA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9966D9D">
            <w:pPr>
              <w:widowControl w:val="0"/>
              <w:autoSpaceDE w:val="0"/>
              <w:autoSpaceDN w:val="0"/>
              <w:spacing w:before="189" w:after="0" w:line="252" w:lineRule="exact"/>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157E9F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7235" w:type="dxa"/>
          </w:tcPr>
          <w:p w14:paraId="157F0075">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использованием 2–3 изученных свойства физических явлений, физических законов или закономерностей;</w:t>
            </w:r>
          </w:p>
        </w:tc>
        <w:tc>
          <w:tcPr>
            <w:tcW w:w="2820" w:type="dxa"/>
          </w:tcPr>
          <w:p w14:paraId="4201BD34">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4413AEE">
            <w:pPr>
              <w:widowControl w:val="0"/>
              <w:autoSpaceDE w:val="0"/>
              <w:autoSpaceDN w:val="0"/>
              <w:spacing w:before="189" w:after="0" w:line="252" w:lineRule="exact"/>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0CC7C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7235" w:type="dxa"/>
          </w:tcPr>
          <w:p w14:paraId="35C0297B">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tc>
        <w:tc>
          <w:tcPr>
            <w:tcW w:w="2820" w:type="dxa"/>
          </w:tcPr>
          <w:p w14:paraId="75EDF55E">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28041CAA">
            <w:pPr>
              <w:widowControl w:val="0"/>
              <w:autoSpaceDE w:val="0"/>
              <w:autoSpaceDN w:val="0"/>
              <w:spacing w:before="189" w:after="0" w:line="252" w:lineRule="exact"/>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2A7119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7235" w:type="dxa"/>
          </w:tcPr>
          <w:p w14:paraId="7FCF27AF">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tc>
        <w:tc>
          <w:tcPr>
            <w:tcW w:w="2820" w:type="dxa"/>
          </w:tcPr>
          <w:p w14:paraId="078D24A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184AE594">
            <w:pPr>
              <w:widowControl w:val="0"/>
              <w:autoSpaceDE w:val="0"/>
              <w:autoSpaceDN w:val="0"/>
              <w:spacing w:before="189" w:after="0" w:line="252" w:lineRule="exact"/>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49325198">
            <w:pPr>
              <w:widowControl w:val="0"/>
              <w:autoSpaceDE w:val="0"/>
              <w:autoSpaceDN w:val="0"/>
              <w:spacing w:before="189" w:after="0" w:line="252" w:lineRule="exact"/>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tc>
      </w:tr>
      <w:tr w14:paraId="2FD997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7235" w:type="dxa"/>
          </w:tcPr>
          <w:p w14:paraId="4FDE93FB">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c>
          <w:tcPr>
            <w:tcW w:w="2820" w:type="dxa"/>
          </w:tcPr>
          <w:p w14:paraId="0957E9C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28DFE179">
            <w:pPr>
              <w:widowControl w:val="0"/>
              <w:autoSpaceDE w:val="0"/>
              <w:autoSpaceDN w:val="0"/>
              <w:spacing w:before="189" w:after="0" w:line="252" w:lineRule="exact"/>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1613AE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7235" w:type="dxa"/>
          </w:tcPr>
          <w:p w14:paraId="49A5548E">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результатам исследования;</w:t>
            </w:r>
          </w:p>
        </w:tc>
        <w:tc>
          <w:tcPr>
            <w:tcW w:w="2820" w:type="dxa"/>
          </w:tcPr>
          <w:p w14:paraId="7DE3306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66A9AB0B">
            <w:pPr>
              <w:widowControl w:val="0"/>
              <w:autoSpaceDE w:val="0"/>
              <w:autoSpaceDN w:val="0"/>
              <w:spacing w:before="189" w:after="0" w:line="252" w:lineRule="exact"/>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3FA25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0C1CEE42">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c>
          <w:tcPr>
            <w:tcW w:w="2820" w:type="dxa"/>
          </w:tcPr>
          <w:p w14:paraId="64B98CB4">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CED1DF0">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8FF0B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50F1C0E6">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69F8447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65820B79">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p>
        </w:tc>
      </w:tr>
      <w:tr w14:paraId="2001AF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7B6C18CF">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c>
          <w:tcPr>
            <w:tcW w:w="2820" w:type="dxa"/>
          </w:tcPr>
          <w:p w14:paraId="46450F7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7D00BA8D">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783622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7235" w:type="dxa"/>
          </w:tcPr>
          <w:p w14:paraId="7BA675D8">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tc>
        <w:tc>
          <w:tcPr>
            <w:tcW w:w="2820" w:type="dxa"/>
          </w:tcPr>
          <w:p w14:paraId="5F85DB2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3C03C8AB">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271F97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4FE42A7D">
            <w:pPr>
              <w:widowControl w:val="0"/>
              <w:tabs>
                <w:tab w:val="left" w:pos="2640"/>
              </w:tabs>
              <w:autoSpaceDE w:val="0"/>
              <w:autoSpaceDN w:val="0"/>
              <w:spacing w:after="0"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c>
          <w:tcPr>
            <w:tcW w:w="2820" w:type="dxa"/>
          </w:tcPr>
          <w:p w14:paraId="7F95DCE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7F3ECBDB">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049B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0206EEE6">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79C08B7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F0790C5">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C736B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235" w:type="dxa"/>
          </w:tcPr>
          <w:p w14:paraId="67FD38E2">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c>
          <w:tcPr>
            <w:tcW w:w="2820" w:type="dxa"/>
          </w:tcPr>
          <w:p w14:paraId="41708DC8">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p w14:paraId="787C1D0D">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 доклад, реферат, презентация</w:t>
            </w:r>
          </w:p>
        </w:tc>
      </w:tr>
      <w:tr w14:paraId="6CE0EC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02F3610B">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использовать при выполнении учебных заданий научно­популярную литературу,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252B4DFD">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p w14:paraId="4DDE86A9">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 доклад, реферат, презентация, письменная работа</w:t>
            </w:r>
          </w:p>
        </w:tc>
      </w:tr>
      <w:tr w14:paraId="6D1A2F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0BEDD6F4">
            <w:pPr>
              <w:widowControl w:val="0"/>
              <w:tabs>
                <w:tab w:val="left" w:pos="18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tc>
        <w:tc>
          <w:tcPr>
            <w:tcW w:w="2820" w:type="dxa"/>
          </w:tcPr>
          <w:p w14:paraId="6577F08B">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наблюдение, </w:t>
            </w:r>
          </w:p>
          <w:p w14:paraId="3E5C118D">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 доклад, реферат, презентация, письменная работа</w:t>
            </w:r>
          </w:p>
        </w:tc>
      </w:tr>
      <w:tr w14:paraId="067C49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235" w:type="dxa"/>
          </w:tcPr>
          <w:p w14:paraId="20AD91E8">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обучающихся.</w:t>
            </w:r>
          </w:p>
        </w:tc>
        <w:tc>
          <w:tcPr>
            <w:tcW w:w="2820" w:type="dxa"/>
          </w:tcPr>
          <w:p w14:paraId="3ADD6044">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p w14:paraId="3DC34008">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 доклад, реферат, презентация, письменная работа</w:t>
            </w:r>
          </w:p>
        </w:tc>
      </w:tr>
    </w:tbl>
    <w:p w14:paraId="43F512F9">
      <w:pPr>
        <w:tabs>
          <w:tab w:val="left" w:pos="0"/>
          <w:tab w:val="left" w:pos="2108"/>
        </w:tabs>
        <w:rPr>
          <w:rFonts w:ascii="Times New Roman" w:hAnsi="Times New Roman" w:cs="Times New Roman"/>
          <w:b/>
          <w:bCs/>
          <w:sz w:val="24"/>
          <w:szCs w:val="24"/>
        </w:rPr>
      </w:pPr>
    </w:p>
    <w:p w14:paraId="690C3365">
      <w:pPr>
        <w:tabs>
          <w:tab w:val="left" w:pos="0"/>
          <w:tab w:val="left" w:pos="2108"/>
        </w:tabs>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sz w:val="24"/>
          <w:szCs w:val="24"/>
        </w:rPr>
        <w:t>.</w:t>
      </w:r>
      <w:r>
        <w:rPr>
          <w:rFonts w:ascii="Times New Roman" w:hAnsi="Times New Roman" w:cs="Times New Roman"/>
          <w:b/>
          <w:sz w:val="24"/>
        </w:rPr>
        <w:t>Требования</w:t>
      </w:r>
      <w:r>
        <w:rPr>
          <w:rFonts w:ascii="Times New Roman" w:hAnsi="Times New Roman" w:cs="Times New Roman"/>
          <w:b/>
          <w:spacing w:val="-6"/>
          <w:sz w:val="24"/>
        </w:rPr>
        <w:t xml:space="preserve"> </w:t>
      </w:r>
      <w:r>
        <w:rPr>
          <w:rFonts w:ascii="Times New Roman" w:hAnsi="Times New Roman" w:cs="Times New Roman"/>
          <w:b/>
          <w:sz w:val="24"/>
        </w:rPr>
        <w:t>к</w:t>
      </w:r>
      <w:r>
        <w:rPr>
          <w:rFonts w:ascii="Times New Roman" w:hAnsi="Times New Roman" w:cs="Times New Roman"/>
          <w:b/>
          <w:spacing w:val="-4"/>
          <w:sz w:val="24"/>
        </w:rPr>
        <w:t xml:space="preserve"> </w:t>
      </w:r>
      <w:r>
        <w:rPr>
          <w:rFonts w:ascii="Times New Roman" w:hAnsi="Times New Roman" w:cs="Times New Roman"/>
          <w:b/>
          <w:sz w:val="24"/>
        </w:rPr>
        <w:t>выставлению</w:t>
      </w:r>
      <w:r>
        <w:rPr>
          <w:rFonts w:ascii="Times New Roman" w:hAnsi="Times New Roman" w:cs="Times New Roman"/>
          <w:b/>
          <w:spacing w:val="-5"/>
          <w:sz w:val="24"/>
        </w:rPr>
        <w:t xml:space="preserve"> </w:t>
      </w:r>
      <w:r>
        <w:rPr>
          <w:rFonts w:ascii="Times New Roman" w:hAnsi="Times New Roman" w:cs="Times New Roman"/>
          <w:b/>
          <w:sz w:val="24"/>
        </w:rPr>
        <w:t>отметок</w:t>
      </w:r>
      <w:r>
        <w:rPr>
          <w:rFonts w:ascii="Times New Roman" w:hAnsi="Times New Roman" w:cs="Times New Roman"/>
          <w:b/>
          <w:spacing w:val="-4"/>
          <w:sz w:val="24"/>
        </w:rPr>
        <w:t xml:space="preserve"> </w:t>
      </w:r>
      <w:r>
        <w:rPr>
          <w:rFonts w:ascii="Times New Roman" w:hAnsi="Times New Roman" w:cs="Times New Roman"/>
          <w:b/>
          <w:sz w:val="24"/>
        </w:rPr>
        <w:t>за</w:t>
      </w:r>
      <w:r>
        <w:rPr>
          <w:rFonts w:ascii="Times New Roman" w:hAnsi="Times New Roman" w:cs="Times New Roman"/>
          <w:b/>
          <w:spacing w:val="-7"/>
          <w:sz w:val="24"/>
        </w:rPr>
        <w:t xml:space="preserve"> </w:t>
      </w:r>
      <w:r>
        <w:rPr>
          <w:rFonts w:ascii="Times New Roman" w:hAnsi="Times New Roman" w:cs="Times New Roman"/>
          <w:b/>
          <w:sz w:val="24"/>
        </w:rPr>
        <w:t>промежуточную</w:t>
      </w:r>
      <w:r>
        <w:rPr>
          <w:rFonts w:ascii="Times New Roman" w:hAnsi="Times New Roman" w:cs="Times New Roman"/>
          <w:b/>
          <w:spacing w:val="-4"/>
          <w:sz w:val="24"/>
        </w:rPr>
        <w:t xml:space="preserve"> </w:t>
      </w:r>
      <w:r>
        <w:rPr>
          <w:rFonts w:ascii="Times New Roman" w:hAnsi="Times New Roman" w:cs="Times New Roman"/>
          <w:b/>
          <w:spacing w:val="-2"/>
          <w:sz w:val="24"/>
        </w:rPr>
        <w:t>аттестацию</w:t>
      </w:r>
    </w:p>
    <w:p w14:paraId="3502F0DC">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Для устных ответов определяются следующие критерии оценок: </w:t>
      </w:r>
    </w:p>
    <w:p w14:paraId="4CDEF0FA">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«5»</w:t>
      </w:r>
      <w:r>
        <w:rPr>
          <w:rFonts w:ascii="Times New Roman" w:hAnsi="Times New Roman" w:eastAsia="Times New Roman" w:cs="Times New Roman"/>
          <w:sz w:val="24"/>
          <w:szCs w:val="24"/>
          <w:lang w:eastAsia="ru-RU"/>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1FCF847C">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«4»,</w:t>
      </w:r>
      <w:r>
        <w:rPr>
          <w:rFonts w:ascii="Times New Roman" w:hAnsi="Times New Roman" w:eastAsia="Times New Roman" w:cs="Times New Roman"/>
          <w:sz w:val="24"/>
          <w:szCs w:val="24"/>
          <w:lang w:eastAsia="ru-RU"/>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771A3E78">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«3»</w:t>
      </w:r>
      <w:r>
        <w:rPr>
          <w:rFonts w:ascii="Times New Roman" w:hAnsi="Times New Roman" w:eastAsia="Times New Roman" w:cs="Times New Roman"/>
          <w:sz w:val="24"/>
          <w:szCs w:val="24"/>
          <w:lang w:eastAsia="ru-RU"/>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44DB6EFD">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«2»</w:t>
      </w:r>
      <w:r>
        <w:rPr>
          <w:rFonts w:ascii="Times New Roman" w:hAnsi="Times New Roman" w:eastAsia="Times New Roman" w:cs="Times New Roman"/>
          <w:sz w:val="24"/>
          <w:szCs w:val="24"/>
          <w:lang w:eastAsia="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w:t>
      </w:r>
    </w:p>
    <w:p w14:paraId="313DC13E">
      <w:pPr>
        <w:spacing w:after="0" w:line="276" w:lineRule="auto"/>
        <w:ind w:firstLine="567"/>
        <w:jc w:val="center"/>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Оценка письменных контрольных работ:</w:t>
      </w:r>
    </w:p>
    <w:p w14:paraId="292B3F7E">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«5»</w:t>
      </w:r>
      <w:r>
        <w:rPr>
          <w:rFonts w:ascii="Times New Roman" w:hAnsi="Times New Roman" w:eastAsia="Times New Roman" w:cs="Times New Roman"/>
          <w:sz w:val="24"/>
          <w:szCs w:val="24"/>
          <w:lang w:eastAsia="ru-RU"/>
        </w:rPr>
        <w:t xml:space="preserve"> ставится за работу, выполненную полностью без ошибок и недочетов. Учащийся систематически демонстрирует правильное выполнение контрольных работ, выполненное на высоком уровне с творческим подходом. </w:t>
      </w:r>
    </w:p>
    <w:p w14:paraId="7B2F81B0">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«4»</w:t>
      </w:r>
      <w:r>
        <w:rPr>
          <w:rFonts w:ascii="Times New Roman" w:hAnsi="Times New Roman" w:eastAsia="Times New Roman" w:cs="Times New Roman"/>
          <w:sz w:val="24"/>
          <w:szCs w:val="24"/>
          <w:lang w:eastAsia="ru-RU"/>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688F30A0">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«3»</w:t>
      </w:r>
      <w:r>
        <w:rPr>
          <w:rFonts w:ascii="Times New Roman" w:hAnsi="Times New Roman" w:eastAsia="Times New Roman" w:cs="Times New Roman"/>
          <w:sz w:val="24"/>
          <w:szCs w:val="24"/>
          <w:lang w:eastAsia="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58495559">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«2»</w:t>
      </w:r>
      <w:r>
        <w:rPr>
          <w:rFonts w:ascii="Times New Roman" w:hAnsi="Times New Roman" w:eastAsia="Times New Roman" w:cs="Times New Roman"/>
          <w:sz w:val="24"/>
          <w:szCs w:val="24"/>
          <w:lang w:eastAsia="ru-RU"/>
        </w:rPr>
        <w:t xml:space="preserve"> ставится, если число ошибок и недочетов превысило норму для оценки «3» или правильно выполнено менее 2/3 всей работы. </w:t>
      </w:r>
    </w:p>
    <w:p w14:paraId="105C0E67">
      <w:pPr>
        <w:spacing w:after="0" w:line="276" w:lineRule="auto"/>
        <w:ind w:firstLine="567"/>
        <w:jc w:val="center"/>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Оценка практических работ:</w:t>
      </w:r>
    </w:p>
    <w:p w14:paraId="36A13B71">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«5»</w:t>
      </w:r>
      <w:r>
        <w:rPr>
          <w:rFonts w:ascii="Times New Roman" w:hAnsi="Times New Roman" w:eastAsia="Times New Roman" w:cs="Times New Roman"/>
          <w:sz w:val="24"/>
          <w:szCs w:val="24"/>
          <w:lang w:eastAsia="ru-RU"/>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62723677">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«4»</w:t>
      </w:r>
      <w:r>
        <w:rPr>
          <w:rFonts w:ascii="Times New Roman" w:hAnsi="Times New Roman" w:eastAsia="Times New Roman" w:cs="Times New Roman"/>
          <w:sz w:val="24"/>
          <w:szCs w:val="24"/>
          <w:lang w:eastAsia="ru-RU"/>
        </w:rPr>
        <w:t xml:space="preserve"> ставится, если выполнены требования к оценке «5», но было допущено два-три недочета, не более одной негрубой ошибки и одного недочета. </w:t>
      </w:r>
    </w:p>
    <w:p w14:paraId="52A059F5">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«3»</w:t>
      </w:r>
      <w:r>
        <w:rPr>
          <w:rFonts w:ascii="Times New Roman" w:hAnsi="Times New Roman" w:eastAsia="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 </w:t>
      </w:r>
    </w:p>
    <w:p w14:paraId="6CA7E6F7">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«2»</w:t>
      </w:r>
      <w:r>
        <w:rPr>
          <w:rFonts w:ascii="Times New Roman" w:hAnsi="Times New Roman" w:eastAsia="Times New Roman" w:cs="Times New Roman"/>
          <w:sz w:val="24"/>
          <w:szCs w:val="24"/>
          <w:lang w:eastAsia="ru-RU"/>
        </w:rPr>
        <w:t xml:space="preserve"> ставится, если работа выполнена не полностью, и объѐм выполненной части работы не позволяет сделать правильных выводов; если опыты, измерения, вычисления, наблюдения производились неправильно. </w:t>
      </w:r>
    </w:p>
    <w:p w14:paraId="00547F34">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Во всех случаях оценка снижается, если ученик не соблюдал правила техники безопасности. </w:t>
      </w:r>
    </w:p>
    <w:p w14:paraId="44A0AFE7">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63890BBB">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Перечень ошибок:</w:t>
      </w:r>
    </w:p>
    <w:p w14:paraId="1B93F2DB">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 Грубые ошибки </w:t>
      </w:r>
    </w:p>
    <w:p w14:paraId="15D880F2">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14:paraId="2DD77F09">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2.Неумение выделить в ответе главное. </w:t>
      </w:r>
    </w:p>
    <w:p w14:paraId="3F313BCF">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3.Неумение применять знания для решения задач и объяснения физических явлений. </w:t>
      </w:r>
    </w:p>
    <w:p w14:paraId="5ED04F3C">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4.Неумение читать и строить графики и принципиальные схемы. </w:t>
      </w:r>
    </w:p>
    <w:p w14:paraId="787CA53B">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 </w:t>
      </w:r>
    </w:p>
    <w:p w14:paraId="60DBD2F9">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6.Небрежное отношение к лабораторному оборудованию и измерительным приборам. </w:t>
      </w:r>
    </w:p>
    <w:p w14:paraId="6C39951D">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7.Неумение определить показание измерительного прибора. </w:t>
      </w:r>
    </w:p>
    <w:p w14:paraId="781A60A2">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8.Нарушение требований правил безопасного труда при выполнении эксперимента. </w:t>
      </w:r>
    </w:p>
    <w:p w14:paraId="26FA24A8">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 Негрубые ошибки </w:t>
      </w:r>
    </w:p>
    <w:p w14:paraId="655D19F8">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14:paraId="3FBA303C">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2.Ошибки в условных обозначениях на принципиальных схемах, неточности чертежей, графиков, схем. </w:t>
      </w:r>
    </w:p>
    <w:p w14:paraId="64D95246">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3.Пропуск или неточное написание наименований единиц физических величин. </w:t>
      </w:r>
    </w:p>
    <w:p w14:paraId="00363787">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4.Нерациональный выбор хода решения. </w:t>
      </w:r>
    </w:p>
    <w:p w14:paraId="3AFCDF54">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Недочеты </w:t>
      </w:r>
    </w:p>
    <w:p w14:paraId="12107695">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1.Нерациональные записи при вычислениях, нерациональные приѐмы в вычислении, преобразовании и решении задач. </w:t>
      </w:r>
    </w:p>
    <w:p w14:paraId="1CA1E48F">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2.Арифметические ошибки в вычислениях, если эти ошибки грубо не искажают реальность полученного результата. </w:t>
      </w:r>
    </w:p>
    <w:p w14:paraId="09C9FECB">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3.Отдельные погрешности в формулировке вопроса или ответа. </w:t>
      </w:r>
    </w:p>
    <w:p w14:paraId="2540781B">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4.Небрежное выполнение записей, чертежей, схем, графиков. </w:t>
      </w:r>
    </w:p>
    <w:p w14:paraId="354C6CCA">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5.Орфографические и пунктуационные ошибки. </w:t>
      </w:r>
    </w:p>
    <w:p w14:paraId="4FF65813">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389DB0D0">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i/>
          <w:iCs/>
          <w:sz w:val="24"/>
          <w:szCs w:val="24"/>
          <w:lang w:eastAsia="ru-RU"/>
        </w:rPr>
        <w:t>Оценивание тестовых работ</w:t>
      </w:r>
      <w:r>
        <w:rPr>
          <w:rFonts w:ascii="Times New Roman" w:hAnsi="Times New Roman" w:eastAsia="Times New Roman" w:cs="Times New Roman"/>
          <w:sz w:val="24"/>
          <w:szCs w:val="24"/>
          <w:lang w:eastAsia="ru-RU"/>
        </w:rPr>
        <w:t xml:space="preserve"> учащихся осуществляется в зависимости от процентного соотношения выполненных заданий. </w:t>
      </w:r>
    </w:p>
    <w:p w14:paraId="1494E239">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Оценивается работа следующим образом: </w:t>
      </w:r>
    </w:p>
    <w:p w14:paraId="2EB76333">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- 90 – 100 %; </w:t>
      </w:r>
    </w:p>
    <w:p w14:paraId="4C6561BC">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- 70 – 89 %; </w:t>
      </w:r>
    </w:p>
    <w:p w14:paraId="68634AB4">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- 50 – 69 %; </w:t>
      </w:r>
    </w:p>
    <w:p w14:paraId="4435BA53">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- 0 – 49 %.</w:t>
      </w:r>
    </w:p>
    <w:p w14:paraId="141C8D33"/>
    <w:p w14:paraId="745CA55F">
      <w:pPr>
        <w:pStyle w:val="10"/>
        <w:widowControl w:val="0"/>
        <w:numPr>
          <w:ilvl w:val="0"/>
          <w:numId w:val="1"/>
        </w:numPr>
        <w:tabs>
          <w:tab w:val="left" w:pos="343"/>
        </w:tabs>
        <w:autoSpaceDE w:val="0"/>
        <w:autoSpaceDN w:val="0"/>
        <w:spacing w:after="8" w:line="240" w:lineRule="auto"/>
        <w:jc w:val="center"/>
        <w:rPr>
          <w:rFonts w:ascii="Times New Roman" w:hAnsi="Times New Roman" w:eastAsia="Times New Roman" w:cs="Times New Roman"/>
          <w:b/>
          <w:sz w:val="24"/>
          <w:szCs w:val="24"/>
        </w:rPr>
      </w:pPr>
      <w:bookmarkStart w:id="0" w:name="_Hlk175836860"/>
      <w:r>
        <w:rPr>
          <w:rFonts w:ascii="Times New Roman" w:hAnsi="Times New Roman" w:eastAsia="Times New Roman" w:cs="Times New Roman"/>
          <w:sz w:val="24"/>
        </w:rPr>
        <w:tab/>
      </w:r>
      <w:r>
        <w:rPr>
          <w:rFonts w:ascii="Times New Roman" w:hAnsi="Times New Roman" w:eastAsia="Times New Roman" w:cs="Times New Roman"/>
          <w:b/>
          <w:sz w:val="24"/>
          <w:szCs w:val="24"/>
        </w:rPr>
        <w:t>График</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контрольных</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мероприятий</w:t>
      </w:r>
    </w:p>
    <w:p w14:paraId="2141154A">
      <w:pPr>
        <w:pStyle w:val="10"/>
        <w:widowControl w:val="0"/>
        <w:tabs>
          <w:tab w:val="left" w:pos="343"/>
        </w:tabs>
        <w:autoSpaceDE w:val="0"/>
        <w:autoSpaceDN w:val="0"/>
        <w:spacing w:after="8" w:line="240" w:lineRule="auto"/>
        <w:ind w:left="702"/>
        <w:rPr>
          <w:rFonts w:ascii="Times New Roman" w:hAnsi="Times New Roman" w:eastAsia="Times New Roman" w:cs="Times New Roman"/>
          <w:b/>
        </w:rPr>
      </w:pPr>
    </w:p>
    <w:tbl>
      <w:tblPr>
        <w:tblStyle w:val="8"/>
        <w:tblW w:w="0" w:type="auto"/>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9"/>
        <w:gridCol w:w="1843"/>
        <w:gridCol w:w="2835"/>
        <w:gridCol w:w="1417"/>
      </w:tblGrid>
      <w:tr w14:paraId="620F4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58DA8163">
            <w:pPr>
              <w:widowControl w:val="0"/>
              <w:autoSpaceDE w:val="0"/>
              <w:autoSpaceDN w:val="0"/>
              <w:spacing w:before="72" w:after="0" w:line="240" w:lineRule="auto"/>
              <w:ind w:left="602" w:right="568" w:hanging="3"/>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Контрольное</w:t>
            </w:r>
            <w:r>
              <w:rPr>
                <w:rFonts w:ascii="Times New Roman" w:hAnsi="Times New Roman" w:eastAsia="Times New Roman" w:cs="Times New Roman"/>
                <w:b/>
                <w:spacing w:val="-52"/>
                <w:sz w:val="24"/>
                <w:szCs w:val="24"/>
                <w:lang w:val="en-US"/>
              </w:rPr>
              <w:t xml:space="preserve"> </w:t>
            </w:r>
            <w:r>
              <w:rPr>
                <w:rFonts w:ascii="Times New Roman" w:hAnsi="Times New Roman" w:eastAsia="Times New Roman" w:cs="Times New Roman"/>
                <w:b/>
                <w:sz w:val="24"/>
                <w:szCs w:val="24"/>
                <w:lang w:val="en-US"/>
              </w:rPr>
              <w:t>мероприятие</w:t>
            </w:r>
          </w:p>
        </w:tc>
        <w:tc>
          <w:tcPr>
            <w:tcW w:w="1843" w:type="dxa"/>
          </w:tcPr>
          <w:p w14:paraId="51A29412">
            <w:pPr>
              <w:widowControl w:val="0"/>
              <w:autoSpaceDE w:val="0"/>
              <w:autoSpaceDN w:val="0"/>
              <w:spacing w:before="72" w:after="0" w:line="240" w:lineRule="auto"/>
              <w:ind w:left="326"/>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Тип</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контроля</w:t>
            </w:r>
          </w:p>
        </w:tc>
        <w:tc>
          <w:tcPr>
            <w:tcW w:w="2835" w:type="dxa"/>
          </w:tcPr>
          <w:p w14:paraId="65175FF6">
            <w:pPr>
              <w:widowControl w:val="0"/>
              <w:autoSpaceDE w:val="0"/>
              <w:autoSpaceDN w:val="0"/>
              <w:spacing w:before="72" w:after="0" w:line="240" w:lineRule="auto"/>
              <w:ind w:left="530"/>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Срок</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проведения</w:t>
            </w:r>
          </w:p>
        </w:tc>
        <w:tc>
          <w:tcPr>
            <w:tcW w:w="1417" w:type="dxa"/>
          </w:tcPr>
          <w:p w14:paraId="4CC95003">
            <w:pPr>
              <w:widowControl w:val="0"/>
              <w:autoSpaceDE w:val="0"/>
              <w:autoSpaceDN w:val="0"/>
              <w:spacing w:before="72" w:after="0" w:line="240" w:lineRule="auto"/>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Классы</w:t>
            </w:r>
          </w:p>
        </w:tc>
      </w:tr>
      <w:tr w14:paraId="0F0C1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0061BFAD">
            <w:pPr>
              <w:widowControl w:val="0"/>
              <w:autoSpaceDE w:val="0"/>
              <w:autoSpaceDN w:val="0"/>
              <w:spacing w:before="64" w:after="0" w:line="240" w:lineRule="auto"/>
              <w:ind w:left="150" w:right="334"/>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Проверка домашнего</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задания</w:t>
            </w:r>
          </w:p>
        </w:tc>
        <w:tc>
          <w:tcPr>
            <w:tcW w:w="1843" w:type="dxa"/>
          </w:tcPr>
          <w:p w14:paraId="4102F1A4">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Текущий</w:t>
            </w:r>
          </w:p>
        </w:tc>
        <w:tc>
          <w:tcPr>
            <w:tcW w:w="2835" w:type="dxa"/>
          </w:tcPr>
          <w:p w14:paraId="28FCF759">
            <w:pPr>
              <w:widowControl w:val="0"/>
              <w:autoSpaceDE w:val="0"/>
              <w:autoSpaceDN w:val="0"/>
              <w:spacing w:before="64"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На</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каждом уроке</w:t>
            </w:r>
          </w:p>
        </w:tc>
        <w:tc>
          <w:tcPr>
            <w:tcW w:w="1417" w:type="dxa"/>
          </w:tcPr>
          <w:p w14:paraId="0BA9E03C">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6A852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5E894A62">
            <w:pPr>
              <w:widowControl w:val="0"/>
              <w:autoSpaceDE w:val="0"/>
              <w:autoSpaceDN w:val="0"/>
              <w:spacing w:before="64"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Письменный</w:t>
            </w:r>
            <w:r>
              <w:rPr>
                <w:rFonts w:ascii="Times New Roman" w:hAnsi="Times New Roman" w:eastAsia="Times New Roman" w:cs="Times New Roman"/>
                <w:spacing w:val="-3"/>
                <w:sz w:val="24"/>
                <w:szCs w:val="24"/>
                <w:lang w:val="en-US"/>
              </w:rPr>
              <w:t xml:space="preserve"> </w:t>
            </w:r>
            <w:r>
              <w:rPr>
                <w:rFonts w:ascii="Times New Roman" w:hAnsi="Times New Roman" w:eastAsia="Times New Roman" w:cs="Times New Roman"/>
                <w:sz w:val="24"/>
                <w:szCs w:val="24"/>
                <w:lang w:val="en-US"/>
              </w:rPr>
              <w:t>контроль</w:t>
            </w:r>
          </w:p>
        </w:tc>
        <w:tc>
          <w:tcPr>
            <w:tcW w:w="1843" w:type="dxa"/>
          </w:tcPr>
          <w:p w14:paraId="53F775DB">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57712DBF">
            <w:pPr>
              <w:widowControl w:val="0"/>
              <w:autoSpaceDE w:val="0"/>
              <w:autoSpaceDN w:val="0"/>
              <w:spacing w:before="64" w:after="0" w:line="240" w:lineRule="auto"/>
              <w:ind w:left="149" w:right="724"/>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 итогам освоения</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раздела</w:t>
            </w:r>
          </w:p>
        </w:tc>
        <w:tc>
          <w:tcPr>
            <w:tcW w:w="1417" w:type="dxa"/>
          </w:tcPr>
          <w:p w14:paraId="2BF4D466">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43067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339AA3AF">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Тестирование</w:t>
            </w:r>
          </w:p>
          <w:p w14:paraId="75F1FA01">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Лабораторная работа</w:t>
            </w:r>
          </w:p>
          <w:p w14:paraId="11826D3F">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Наблюдение </w:t>
            </w:r>
          </w:p>
        </w:tc>
        <w:tc>
          <w:tcPr>
            <w:tcW w:w="1843" w:type="dxa"/>
          </w:tcPr>
          <w:p w14:paraId="53A5BC9D">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1841ABC1">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2A66C0FD">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05C17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69ABE8EE">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Устный опрос: доклад, реферат, презентация, письменная работа</w:t>
            </w:r>
          </w:p>
        </w:tc>
        <w:tc>
          <w:tcPr>
            <w:tcW w:w="1843" w:type="dxa"/>
          </w:tcPr>
          <w:p w14:paraId="0313F30B">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2F5F94C9">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00DBA7CF">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6665D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69167EA1">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Контрольная </w:t>
            </w:r>
            <w:r>
              <w:rPr>
                <w:rFonts w:ascii="Times New Roman" w:hAnsi="Times New Roman" w:eastAsia="Times New Roman" w:cs="Times New Roman"/>
                <w:sz w:val="24"/>
                <w:szCs w:val="24"/>
                <w:lang w:val="en-US"/>
              </w:rPr>
              <w:t>работа</w:t>
            </w:r>
          </w:p>
        </w:tc>
        <w:tc>
          <w:tcPr>
            <w:tcW w:w="1843" w:type="dxa"/>
          </w:tcPr>
          <w:p w14:paraId="1F04CADA">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Итоговый</w:t>
            </w:r>
          </w:p>
        </w:tc>
        <w:tc>
          <w:tcPr>
            <w:tcW w:w="2835" w:type="dxa"/>
          </w:tcPr>
          <w:p w14:paraId="15E6D80D">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53FB2FCE">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bookmarkEnd w:id="0"/>
    </w:tbl>
    <w:p w14:paraId="6CFB1E38">
      <w:pPr>
        <w:tabs>
          <w:tab w:val="left" w:pos="1200"/>
        </w:tabs>
        <w:rPr>
          <w:rFonts w:ascii="Times New Roman" w:hAnsi="Times New Roman" w:eastAsia="Times New Roman" w:cs="Times New Roman"/>
          <w:sz w:val="24"/>
        </w:rPr>
      </w:pPr>
    </w:p>
    <w:p w14:paraId="26619966"/>
    <w:sectPr>
      <w:headerReference r:id="rId5" w:type="default"/>
      <w:pgSz w:w="11906" w:h="16838"/>
      <w:pgMar w:top="426" w:right="850" w:bottom="1134" w:left="1701" w:header="708" w:footer="12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rial">
    <w:panose1 w:val="020B0604020202020204"/>
    <w:charset w:val="CC"/>
    <w:family w:val="swiss"/>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F2F69">
    <w:pPr>
      <w:pStyle w:val="4"/>
    </w:pPr>
  </w:p>
  <w:p w14:paraId="2D5AA7F0">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41445"/>
    <w:multiLevelType w:val="multilevel"/>
    <w:tmpl w:val="01641445"/>
    <w:lvl w:ilvl="0" w:tentative="0">
      <w:start w:val="3"/>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C87257"/>
    <w:rsid w:val="00042335"/>
    <w:rsid w:val="000E1439"/>
    <w:rsid w:val="000F2293"/>
    <w:rsid w:val="001414A3"/>
    <w:rsid w:val="001C5F4E"/>
    <w:rsid w:val="002015DD"/>
    <w:rsid w:val="00232BA9"/>
    <w:rsid w:val="002472DA"/>
    <w:rsid w:val="002A070A"/>
    <w:rsid w:val="002B130A"/>
    <w:rsid w:val="002C323D"/>
    <w:rsid w:val="002D2472"/>
    <w:rsid w:val="003272F4"/>
    <w:rsid w:val="00346A66"/>
    <w:rsid w:val="0039681F"/>
    <w:rsid w:val="003A3AC8"/>
    <w:rsid w:val="003A6E9E"/>
    <w:rsid w:val="003B776E"/>
    <w:rsid w:val="003C7431"/>
    <w:rsid w:val="003E0446"/>
    <w:rsid w:val="003E161B"/>
    <w:rsid w:val="003F5F0E"/>
    <w:rsid w:val="0041190D"/>
    <w:rsid w:val="00413AD2"/>
    <w:rsid w:val="00476158"/>
    <w:rsid w:val="00487546"/>
    <w:rsid w:val="004B365C"/>
    <w:rsid w:val="004C21B4"/>
    <w:rsid w:val="004E2B62"/>
    <w:rsid w:val="005075B2"/>
    <w:rsid w:val="00520513"/>
    <w:rsid w:val="00563BA5"/>
    <w:rsid w:val="00581365"/>
    <w:rsid w:val="00593DC4"/>
    <w:rsid w:val="005D0ECD"/>
    <w:rsid w:val="005D2C74"/>
    <w:rsid w:val="005F3E3B"/>
    <w:rsid w:val="006723A9"/>
    <w:rsid w:val="006B5246"/>
    <w:rsid w:val="007017E5"/>
    <w:rsid w:val="00724E4C"/>
    <w:rsid w:val="007344C6"/>
    <w:rsid w:val="00761605"/>
    <w:rsid w:val="007713B8"/>
    <w:rsid w:val="0078171E"/>
    <w:rsid w:val="00783D5E"/>
    <w:rsid w:val="007A1957"/>
    <w:rsid w:val="007B034A"/>
    <w:rsid w:val="00816C9D"/>
    <w:rsid w:val="0087128B"/>
    <w:rsid w:val="008735E7"/>
    <w:rsid w:val="008C7A0B"/>
    <w:rsid w:val="008F3071"/>
    <w:rsid w:val="008F7993"/>
    <w:rsid w:val="00910040"/>
    <w:rsid w:val="00925DE6"/>
    <w:rsid w:val="009443AB"/>
    <w:rsid w:val="009711BA"/>
    <w:rsid w:val="00986D3F"/>
    <w:rsid w:val="009C1B62"/>
    <w:rsid w:val="00A104E7"/>
    <w:rsid w:val="00A1548D"/>
    <w:rsid w:val="00A159CD"/>
    <w:rsid w:val="00A267EF"/>
    <w:rsid w:val="00A60CE5"/>
    <w:rsid w:val="00A958F0"/>
    <w:rsid w:val="00A96FCB"/>
    <w:rsid w:val="00AA00DD"/>
    <w:rsid w:val="00AE63FF"/>
    <w:rsid w:val="00B41F6D"/>
    <w:rsid w:val="00B47B07"/>
    <w:rsid w:val="00B63D95"/>
    <w:rsid w:val="00B831AD"/>
    <w:rsid w:val="00B932EF"/>
    <w:rsid w:val="00BB3F01"/>
    <w:rsid w:val="00BF1927"/>
    <w:rsid w:val="00BF24D3"/>
    <w:rsid w:val="00C15C3E"/>
    <w:rsid w:val="00C417DD"/>
    <w:rsid w:val="00C73A40"/>
    <w:rsid w:val="00C82D90"/>
    <w:rsid w:val="00C87257"/>
    <w:rsid w:val="00CA7FAA"/>
    <w:rsid w:val="00CC6C59"/>
    <w:rsid w:val="00CD7681"/>
    <w:rsid w:val="00CE0FCD"/>
    <w:rsid w:val="00CE55CE"/>
    <w:rsid w:val="00CF109F"/>
    <w:rsid w:val="00CF1231"/>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87A03"/>
    <w:rsid w:val="64AB6B7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header"/>
    <w:basedOn w:val="1"/>
    <w:link w:val="12"/>
    <w:unhideWhenUsed/>
    <w:uiPriority w:val="99"/>
    <w:pPr>
      <w:tabs>
        <w:tab w:val="center" w:pos="4677"/>
        <w:tab w:val="right" w:pos="9355"/>
      </w:tabs>
      <w:spacing w:after="0" w:line="240" w:lineRule="auto"/>
    </w:pPr>
  </w:style>
  <w:style w:type="paragraph" w:styleId="5">
    <w:name w:val="Body Text"/>
    <w:basedOn w:val="1"/>
    <w:link w:val="14"/>
    <w:qFormat/>
    <w:uiPriority w:val="1"/>
    <w:pPr>
      <w:widowControl w:val="0"/>
      <w:autoSpaceDE w:val="0"/>
      <w:autoSpaceDN w:val="0"/>
      <w:spacing w:after="0" w:line="240" w:lineRule="auto"/>
      <w:ind w:left="862"/>
      <w:jc w:val="both"/>
    </w:pPr>
    <w:rPr>
      <w:rFonts w:ascii="Times New Roman" w:hAnsi="Times New Roman" w:eastAsia="Times New Roman" w:cs="Times New Roman"/>
      <w:sz w:val="24"/>
      <w:szCs w:val="24"/>
    </w:rPr>
  </w:style>
  <w:style w:type="paragraph" w:styleId="6">
    <w:name w:val="Title"/>
    <w:basedOn w:val="1"/>
    <w:link w:val="17"/>
    <w:qFormat/>
    <w:uiPriority w:val="1"/>
    <w:pPr>
      <w:widowControl w:val="0"/>
      <w:autoSpaceDE w:val="0"/>
      <w:autoSpaceDN w:val="0"/>
      <w:spacing w:after="0" w:line="322" w:lineRule="exact"/>
    </w:pPr>
    <w:rPr>
      <w:rFonts w:ascii="Arial" w:hAnsi="Arial" w:eastAsia="Arial" w:cs="Arial"/>
      <w:sz w:val="34"/>
      <w:szCs w:val="34"/>
    </w:rPr>
  </w:style>
  <w:style w:type="paragraph" w:styleId="7">
    <w:name w:val="footer"/>
    <w:basedOn w:val="1"/>
    <w:link w:val="13"/>
    <w:unhideWhenUsed/>
    <w:uiPriority w:val="99"/>
    <w:pPr>
      <w:tabs>
        <w:tab w:val="center" w:pos="4677"/>
        <w:tab w:val="right" w:pos="9355"/>
      </w:tabs>
      <w:spacing w:after="0" w:line="240" w:lineRule="auto"/>
    </w:pPr>
  </w:style>
  <w:style w:type="table" w:customStyle="1" w:styleId="8">
    <w:name w:val="Table Normal"/>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9">
    <w:name w:val="Table Paragraph"/>
    <w:basedOn w:val="1"/>
    <w:qFormat/>
    <w:uiPriority w:val="1"/>
    <w:pPr>
      <w:widowControl w:val="0"/>
      <w:autoSpaceDE w:val="0"/>
      <w:autoSpaceDN w:val="0"/>
      <w:spacing w:after="0" w:line="240" w:lineRule="auto"/>
      <w:ind w:left="107"/>
    </w:pPr>
    <w:rPr>
      <w:rFonts w:ascii="Times New Roman" w:hAnsi="Times New Roman" w:eastAsia="Times New Roman" w:cs="Times New Roman"/>
    </w:rPr>
  </w:style>
  <w:style w:type="paragraph" w:styleId="10">
    <w:name w:val="List Paragraph"/>
    <w:basedOn w:val="1"/>
    <w:qFormat/>
    <w:uiPriority w:val="34"/>
    <w:pPr>
      <w:ind w:left="720"/>
      <w:contextualSpacing/>
    </w:pPr>
  </w:style>
  <w:style w:type="table" w:customStyle="1" w:styleId="11">
    <w:name w:val="Table Normal1"/>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12">
    <w:name w:val="Верхний колонтитул Знак"/>
    <w:basedOn w:val="2"/>
    <w:link w:val="4"/>
    <w:uiPriority w:val="99"/>
  </w:style>
  <w:style w:type="character" w:customStyle="1" w:styleId="13">
    <w:name w:val="Нижний колонтитул Знак"/>
    <w:basedOn w:val="2"/>
    <w:link w:val="7"/>
    <w:uiPriority w:val="99"/>
  </w:style>
  <w:style w:type="character" w:customStyle="1" w:styleId="14">
    <w:name w:val="Основной текст Знак"/>
    <w:basedOn w:val="2"/>
    <w:link w:val="5"/>
    <w:uiPriority w:val="1"/>
    <w:rPr>
      <w:rFonts w:ascii="Times New Roman" w:hAnsi="Times New Roman" w:eastAsia="Times New Roman" w:cs="Times New Roman"/>
      <w:sz w:val="24"/>
      <w:szCs w:val="24"/>
    </w:rPr>
  </w:style>
  <w:style w:type="paragraph" w:customStyle="1" w:styleId="15">
    <w:name w:val="Заголовок 11"/>
    <w:basedOn w:val="1"/>
    <w:qFormat/>
    <w:uiPriority w:val="1"/>
    <w:pPr>
      <w:widowControl w:val="0"/>
      <w:autoSpaceDE w:val="0"/>
      <w:autoSpaceDN w:val="0"/>
      <w:spacing w:after="0" w:line="240" w:lineRule="auto"/>
      <w:ind w:left="862" w:right="852"/>
      <w:outlineLvl w:val="1"/>
    </w:pPr>
    <w:rPr>
      <w:rFonts w:ascii="Times New Roman" w:hAnsi="Times New Roman" w:eastAsia="Times New Roman" w:cs="Times New Roman"/>
      <w:b/>
      <w:bCs/>
      <w:sz w:val="28"/>
      <w:szCs w:val="28"/>
      <w:u w:val="single" w:color="000000"/>
    </w:rPr>
  </w:style>
  <w:style w:type="paragraph" w:customStyle="1" w:styleId="16">
    <w:name w:val="Заголовок 21"/>
    <w:basedOn w:val="1"/>
    <w:qFormat/>
    <w:uiPriority w:val="1"/>
    <w:pPr>
      <w:widowControl w:val="0"/>
      <w:autoSpaceDE w:val="0"/>
      <w:autoSpaceDN w:val="0"/>
      <w:spacing w:after="0" w:line="240" w:lineRule="auto"/>
      <w:ind w:left="862"/>
      <w:outlineLvl w:val="2"/>
    </w:pPr>
    <w:rPr>
      <w:rFonts w:ascii="Times New Roman" w:hAnsi="Times New Roman" w:eastAsia="Times New Roman" w:cs="Times New Roman"/>
      <w:b/>
      <w:bCs/>
      <w:i/>
      <w:iCs/>
      <w:sz w:val="24"/>
      <w:szCs w:val="24"/>
    </w:rPr>
  </w:style>
  <w:style w:type="character" w:customStyle="1" w:styleId="17">
    <w:name w:val="Заголовок Знак"/>
    <w:basedOn w:val="2"/>
    <w:link w:val="6"/>
    <w:uiPriority w:val="1"/>
    <w:rPr>
      <w:rFonts w:ascii="Arial" w:hAnsi="Arial" w:eastAsia="Arial" w:cs="Arial"/>
      <w:sz w:val="34"/>
      <w:szCs w:val="3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0D948-62C6-4440-801D-9A66AF6899DF}">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13</Pages>
  <Words>4799</Words>
  <Characters>27356</Characters>
  <Lines>227</Lines>
  <Paragraphs>64</Paragraphs>
  <TotalTime>697</TotalTime>
  <ScaleCrop>false</ScaleCrop>
  <LinksUpToDate>false</LinksUpToDate>
  <CharactersWithSpaces>32091</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2024-07-06T09:58:00Z</dcterms:created>
  <dc:creator>User</dc:creator>
  <cp:lastModifiedBy>radi5</cp:lastModifiedBy>
  <dcterms:modified xsi:type="dcterms:W3CDTF">2024-12-22T07:17:32Z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F4CD118471D24A0BA85B93800E43E6BE_12</vt:lpwstr>
  </property>
</Properties>
</file>